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FCD0A" w14:textId="77777777" w:rsidR="009C7633" w:rsidRDefault="009C7633" w:rsidP="009C763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Покроковий алгоритм модернізації рекламних конструкцій на території м. Львова</w:t>
      </w:r>
    </w:p>
    <w:p w14:paraId="6129CC53" w14:textId="77777777" w:rsidR="009C7633" w:rsidRDefault="009C7633" w:rsidP="009C763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14:paraId="1B90883C" w14:textId="77777777" w:rsidR="009C7633" w:rsidRPr="002E2626" w:rsidRDefault="009C7633" w:rsidP="00D92A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r w:rsidRPr="002E2626">
        <w:rPr>
          <w:rFonts w:ascii="Arial" w:hAnsi="Arial" w:cs="Arial"/>
          <w:bCs/>
          <w:color w:val="000000"/>
          <w:sz w:val="28"/>
          <w:szCs w:val="28"/>
        </w:rPr>
        <w:t>Шановні власники рекламних конструкцій!</w:t>
      </w:r>
    </w:p>
    <w:p w14:paraId="12C737D9" w14:textId="229EDFA7" w:rsidR="009C7633" w:rsidRPr="002E2626" w:rsidRDefault="009C7633" w:rsidP="00D92A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r w:rsidRPr="002E2626">
        <w:rPr>
          <w:rFonts w:ascii="Arial" w:hAnsi="Arial" w:cs="Arial"/>
          <w:bCs/>
          <w:color w:val="000000"/>
          <w:sz w:val="28"/>
          <w:szCs w:val="28"/>
        </w:rPr>
        <w:t xml:space="preserve">Повідомляємо, що з </w:t>
      </w:r>
      <w:r w:rsidRPr="002E2626">
        <w:rPr>
          <w:rFonts w:ascii="Arial" w:hAnsi="Arial" w:cs="Arial"/>
          <w:b/>
          <w:bCs/>
          <w:color w:val="000000"/>
          <w:sz w:val="28"/>
          <w:szCs w:val="28"/>
        </w:rPr>
        <w:t>01 липня 2024 року</w:t>
      </w:r>
      <w:r w:rsidRPr="002E2626">
        <w:rPr>
          <w:rFonts w:ascii="Arial" w:hAnsi="Arial" w:cs="Arial"/>
          <w:bCs/>
          <w:color w:val="000000"/>
          <w:sz w:val="28"/>
          <w:szCs w:val="28"/>
        </w:rPr>
        <w:t xml:space="preserve"> на території м. Львова максимально дозволений формат наземної рекламної конструкції не може перевищувати </w:t>
      </w:r>
      <w:r>
        <w:rPr>
          <w:rFonts w:ascii="Arial" w:hAnsi="Arial" w:cs="Arial"/>
          <w:bCs/>
          <w:color w:val="000000"/>
          <w:sz w:val="28"/>
          <w:szCs w:val="28"/>
        </w:rPr>
        <w:t>8</w:t>
      </w:r>
      <w:r w:rsidRPr="002E2626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2E2626">
        <w:rPr>
          <w:rFonts w:ascii="Arial" w:hAnsi="Arial" w:cs="Arial"/>
          <w:bCs/>
          <w:color w:val="000000"/>
          <w:sz w:val="28"/>
          <w:szCs w:val="28"/>
        </w:rPr>
        <w:t>кв</w:t>
      </w:r>
      <w:proofErr w:type="spellEnd"/>
      <w:r w:rsidRPr="002E2626">
        <w:rPr>
          <w:rFonts w:ascii="Arial" w:hAnsi="Arial" w:cs="Arial"/>
          <w:bCs/>
          <w:color w:val="000000"/>
          <w:sz w:val="28"/>
          <w:szCs w:val="28"/>
        </w:rPr>
        <w:t xml:space="preserve">. м. Це означає, що усі конструкції, які перевищують цю площу, підлягають заміні. 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Процес </w:t>
      </w:r>
      <w:r w:rsidR="00D92A85">
        <w:rPr>
          <w:rFonts w:ascii="Arial" w:hAnsi="Arial" w:cs="Arial"/>
          <w:bCs/>
          <w:color w:val="000000"/>
          <w:sz w:val="28"/>
          <w:szCs w:val="28"/>
        </w:rPr>
        <w:t>відбуватиметься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поетапно впродовж 2024-2025 років.</w:t>
      </w:r>
    </w:p>
    <w:p w14:paraId="125267E6" w14:textId="77777777" w:rsidR="00D92A85" w:rsidRDefault="00D92A85" w:rsidP="00D92A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</w:p>
    <w:p w14:paraId="7FB62F55" w14:textId="61123399" w:rsidR="009C7633" w:rsidRPr="002E2626" w:rsidRDefault="009C7633" w:rsidP="00D92A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r w:rsidRPr="002E2626">
        <w:rPr>
          <w:rFonts w:ascii="Arial" w:hAnsi="Arial" w:cs="Arial"/>
          <w:bCs/>
          <w:color w:val="000000"/>
          <w:sz w:val="28"/>
          <w:szCs w:val="28"/>
        </w:rPr>
        <w:t xml:space="preserve">Що для цього потрібно зробити </w:t>
      </w:r>
      <w:proofErr w:type="spellStart"/>
      <w:r w:rsidRPr="002E2626">
        <w:rPr>
          <w:rFonts w:ascii="Arial" w:hAnsi="Arial" w:cs="Arial"/>
          <w:bCs/>
          <w:color w:val="000000"/>
          <w:sz w:val="28"/>
          <w:szCs w:val="28"/>
        </w:rPr>
        <w:t>суб</w:t>
      </w:r>
      <w:proofErr w:type="spellEnd"/>
      <w:r w:rsidRPr="002E2626">
        <w:rPr>
          <w:rFonts w:ascii="Arial" w:hAnsi="Arial" w:cs="Arial"/>
          <w:bCs/>
          <w:color w:val="000000"/>
          <w:sz w:val="28"/>
          <w:szCs w:val="28"/>
          <w:lang w:val="ru-RU"/>
        </w:rPr>
        <w:t>’</w:t>
      </w:r>
      <w:proofErr w:type="spellStart"/>
      <w:r w:rsidRPr="002E2626">
        <w:rPr>
          <w:rFonts w:ascii="Arial" w:hAnsi="Arial" w:cs="Arial"/>
          <w:bCs/>
          <w:color w:val="000000"/>
          <w:sz w:val="28"/>
          <w:szCs w:val="28"/>
        </w:rPr>
        <w:t>єкту</w:t>
      </w:r>
      <w:proofErr w:type="spellEnd"/>
      <w:r w:rsidRPr="002E2626">
        <w:rPr>
          <w:rFonts w:ascii="Arial" w:hAnsi="Arial" w:cs="Arial"/>
          <w:bCs/>
          <w:color w:val="000000"/>
          <w:sz w:val="28"/>
          <w:szCs w:val="28"/>
        </w:rPr>
        <w:t xml:space="preserve"> господарювання?</w:t>
      </w:r>
    </w:p>
    <w:p w14:paraId="0B42D63B" w14:textId="77777777" w:rsidR="009C7633" w:rsidRPr="002E2626" w:rsidRDefault="009C7633" w:rsidP="009C76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E213CC6" w14:textId="77777777" w:rsidR="009C7633" w:rsidRPr="002E2626" w:rsidRDefault="009C7633" w:rsidP="009C76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2E2626">
        <w:rPr>
          <w:rFonts w:ascii="Arial" w:hAnsi="Arial" w:cs="Arial"/>
          <w:b/>
          <w:bCs/>
          <w:color w:val="000000"/>
          <w:sz w:val="28"/>
          <w:szCs w:val="28"/>
        </w:rPr>
        <w:t>Крок 1</w:t>
      </w:r>
    </w:p>
    <w:p w14:paraId="7C253944" w14:textId="77777777" w:rsidR="009C7633" w:rsidRPr="002E2626" w:rsidRDefault="009C7633" w:rsidP="009C7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3B12CE87" w14:textId="77777777" w:rsidR="009C7633" w:rsidRPr="00424CF5" w:rsidRDefault="009C7633" w:rsidP="00D92A85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Ознайомитися з г</w:t>
      </w:r>
      <w:r w:rsidRPr="00462B6F">
        <w:rPr>
          <w:rFonts w:ascii="ArialMT" w:hAnsi="ArialMT" w:cs="ArialMT"/>
          <w:color w:val="000000"/>
          <w:sz w:val="28"/>
          <w:szCs w:val="28"/>
        </w:rPr>
        <w:t>рафік</w:t>
      </w:r>
      <w:r>
        <w:rPr>
          <w:rFonts w:ascii="ArialMT" w:hAnsi="ArialMT" w:cs="ArialMT"/>
          <w:color w:val="000000"/>
          <w:sz w:val="28"/>
          <w:szCs w:val="28"/>
        </w:rPr>
        <w:t>ом</w:t>
      </w:r>
      <w:r w:rsidRPr="00462B6F">
        <w:rPr>
          <w:rFonts w:ascii="ArialMT" w:hAnsi="ArialMT" w:cs="ArialMT"/>
          <w:color w:val="000000"/>
          <w:sz w:val="28"/>
          <w:szCs w:val="28"/>
        </w:rPr>
        <w:t xml:space="preserve"> модернізації рекламних конструкцій на території м. Львова</w:t>
      </w:r>
      <w:r>
        <w:rPr>
          <w:rFonts w:cs="ArialMT"/>
          <w:color w:val="000000"/>
          <w:sz w:val="28"/>
          <w:szCs w:val="28"/>
        </w:rPr>
        <w:t>:</w:t>
      </w:r>
    </w:p>
    <w:p w14:paraId="5B89EF60" w14:textId="77777777" w:rsidR="009C7633" w:rsidRPr="00424CF5" w:rsidRDefault="009C7633" w:rsidP="00D92A85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8"/>
          <w:szCs w:val="28"/>
        </w:rPr>
      </w:pPr>
      <w:r w:rsidRPr="00424CF5">
        <w:rPr>
          <w:rFonts w:cs="ArialMT"/>
          <w:color w:val="000000"/>
          <w:sz w:val="28"/>
          <w:szCs w:val="28"/>
        </w:rPr>
        <w:t>Графік модернізації рекламних конструкцій на території м. Львова</w:t>
      </w:r>
    </w:p>
    <w:tbl>
      <w:tblPr>
        <w:tblStyle w:val="TableGrid"/>
        <w:tblpPr w:leftFromText="180" w:rightFromText="180" w:vertAnchor="text" w:horzAnchor="margin" w:tblpXSpec="center" w:tblpY="228"/>
        <w:tblW w:w="10942" w:type="dxa"/>
        <w:tblLayout w:type="fixed"/>
        <w:tblLook w:val="04A0" w:firstRow="1" w:lastRow="0" w:firstColumn="1" w:lastColumn="0" w:noHBand="0" w:noVBand="1"/>
      </w:tblPr>
      <w:tblGrid>
        <w:gridCol w:w="2735"/>
        <w:gridCol w:w="2505"/>
        <w:gridCol w:w="2835"/>
        <w:gridCol w:w="2867"/>
      </w:tblGrid>
      <w:tr w:rsidR="009C7633" w:rsidRPr="00424CF5" w14:paraId="3EA6218D" w14:textId="77777777" w:rsidTr="00116209">
        <w:trPr>
          <w:trHeight w:val="483"/>
        </w:trPr>
        <w:tc>
          <w:tcPr>
            <w:tcW w:w="2735" w:type="dxa"/>
          </w:tcPr>
          <w:p w14:paraId="55B12A03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 xml:space="preserve">І </w:t>
            </w: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черга</w:t>
            </w:r>
            <w:proofErr w:type="spellEnd"/>
          </w:p>
          <w:p w14:paraId="08A5A3C3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(до 01.07.2024)</w:t>
            </w:r>
          </w:p>
        </w:tc>
        <w:tc>
          <w:tcPr>
            <w:tcW w:w="2505" w:type="dxa"/>
          </w:tcPr>
          <w:p w14:paraId="55882E2E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 xml:space="preserve">ІІ </w:t>
            </w: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черга</w:t>
            </w:r>
            <w:proofErr w:type="spellEnd"/>
          </w:p>
          <w:p w14:paraId="64607958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(до 31.12.2024)</w:t>
            </w:r>
          </w:p>
        </w:tc>
        <w:tc>
          <w:tcPr>
            <w:tcW w:w="2835" w:type="dxa"/>
          </w:tcPr>
          <w:p w14:paraId="641C0E9E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 xml:space="preserve">ІІІ </w:t>
            </w: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черга</w:t>
            </w:r>
            <w:proofErr w:type="spellEnd"/>
          </w:p>
          <w:p w14:paraId="2369A196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(до 01.07.2025)</w:t>
            </w:r>
          </w:p>
        </w:tc>
        <w:tc>
          <w:tcPr>
            <w:tcW w:w="2867" w:type="dxa"/>
          </w:tcPr>
          <w:p w14:paraId="2668B755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І</w:t>
            </w:r>
            <w:r w:rsidRPr="00424CF5">
              <w:rPr>
                <w:rFonts w:cs="ArialMT"/>
                <w:color w:val="000000"/>
                <w:sz w:val="28"/>
                <w:szCs w:val="28"/>
                <w:lang w:val="en-US"/>
              </w:rPr>
              <w:t>V</w:t>
            </w:r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черга</w:t>
            </w:r>
            <w:proofErr w:type="spellEnd"/>
          </w:p>
          <w:p w14:paraId="1A4E086E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(до 31.12.2025)</w:t>
            </w:r>
          </w:p>
        </w:tc>
      </w:tr>
      <w:tr w:rsidR="009C7633" w:rsidRPr="00424CF5" w14:paraId="62660FEE" w14:textId="77777777" w:rsidTr="00116209">
        <w:trPr>
          <w:trHeight w:val="293"/>
        </w:trPr>
        <w:tc>
          <w:tcPr>
            <w:tcW w:w="2735" w:type="dxa"/>
          </w:tcPr>
          <w:p w14:paraId="066203E7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Вул</w:t>
            </w:r>
            <w:proofErr w:type="spellEnd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Городоцька</w:t>
            </w:r>
            <w:proofErr w:type="spellEnd"/>
          </w:p>
        </w:tc>
        <w:tc>
          <w:tcPr>
            <w:tcW w:w="2505" w:type="dxa"/>
          </w:tcPr>
          <w:p w14:paraId="793C7B0C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Вул.Варшавська</w:t>
            </w:r>
            <w:proofErr w:type="spellEnd"/>
          </w:p>
        </w:tc>
        <w:tc>
          <w:tcPr>
            <w:tcW w:w="2835" w:type="dxa"/>
          </w:tcPr>
          <w:p w14:paraId="20497C2A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Вул</w:t>
            </w:r>
            <w:proofErr w:type="spellEnd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Бандери</w:t>
            </w:r>
            <w:proofErr w:type="spellEnd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67" w:type="dxa"/>
          </w:tcPr>
          <w:p w14:paraId="3E2D1406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Вул</w:t>
            </w:r>
            <w:proofErr w:type="spellEnd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Виговського</w:t>
            </w:r>
            <w:proofErr w:type="spellEnd"/>
          </w:p>
        </w:tc>
      </w:tr>
      <w:tr w:rsidR="009C7633" w:rsidRPr="00424CF5" w14:paraId="5A62B3F8" w14:textId="77777777" w:rsidTr="00116209">
        <w:trPr>
          <w:trHeight w:val="293"/>
        </w:trPr>
        <w:tc>
          <w:tcPr>
            <w:tcW w:w="2735" w:type="dxa"/>
          </w:tcPr>
          <w:p w14:paraId="007E10EE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Вул</w:t>
            </w:r>
            <w:proofErr w:type="spellEnd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Замарстинівська</w:t>
            </w:r>
            <w:proofErr w:type="spellEnd"/>
          </w:p>
        </w:tc>
        <w:tc>
          <w:tcPr>
            <w:tcW w:w="2505" w:type="dxa"/>
          </w:tcPr>
          <w:p w14:paraId="7F5C2A69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Вул</w:t>
            </w:r>
            <w:proofErr w:type="spellEnd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. Вашингтона</w:t>
            </w:r>
          </w:p>
        </w:tc>
        <w:tc>
          <w:tcPr>
            <w:tcW w:w="2835" w:type="dxa"/>
          </w:tcPr>
          <w:p w14:paraId="0DD407F1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Вул</w:t>
            </w:r>
            <w:proofErr w:type="spellEnd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. В. Великого</w:t>
            </w:r>
          </w:p>
        </w:tc>
        <w:tc>
          <w:tcPr>
            <w:tcW w:w="2867" w:type="dxa"/>
          </w:tcPr>
          <w:p w14:paraId="1A4168EB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Вул</w:t>
            </w:r>
            <w:proofErr w:type="spellEnd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Грінченка</w:t>
            </w:r>
            <w:proofErr w:type="spellEnd"/>
          </w:p>
        </w:tc>
      </w:tr>
      <w:tr w:rsidR="009C7633" w:rsidRPr="00424CF5" w14:paraId="6C8ECF7E" w14:textId="77777777" w:rsidTr="00116209">
        <w:trPr>
          <w:trHeight w:val="278"/>
        </w:trPr>
        <w:tc>
          <w:tcPr>
            <w:tcW w:w="2735" w:type="dxa"/>
          </w:tcPr>
          <w:p w14:paraId="179F1E91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Вул</w:t>
            </w:r>
            <w:proofErr w:type="spellEnd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rFonts w:cs="ArialMT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Липи</w:t>
            </w:r>
            <w:proofErr w:type="spellEnd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 xml:space="preserve"> Ю.</w:t>
            </w:r>
          </w:p>
        </w:tc>
        <w:tc>
          <w:tcPr>
            <w:tcW w:w="2505" w:type="dxa"/>
          </w:tcPr>
          <w:p w14:paraId="4E64629D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Вул.Героїв</w:t>
            </w:r>
            <w:proofErr w:type="spellEnd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 xml:space="preserve"> УПА</w:t>
            </w:r>
          </w:p>
        </w:tc>
        <w:tc>
          <w:tcPr>
            <w:tcW w:w="2835" w:type="dxa"/>
          </w:tcPr>
          <w:p w14:paraId="7C27F4E0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Вул</w:t>
            </w:r>
            <w:proofErr w:type="spellEnd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. Зелена</w:t>
            </w:r>
          </w:p>
        </w:tc>
        <w:tc>
          <w:tcPr>
            <w:tcW w:w="2867" w:type="dxa"/>
          </w:tcPr>
          <w:p w14:paraId="23EA3F65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Вул</w:t>
            </w:r>
            <w:proofErr w:type="spellEnd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Козельницька</w:t>
            </w:r>
            <w:proofErr w:type="spellEnd"/>
          </w:p>
        </w:tc>
      </w:tr>
      <w:tr w:rsidR="009C7633" w:rsidRPr="00424CF5" w14:paraId="3ABCD802" w14:textId="77777777" w:rsidTr="00116209">
        <w:trPr>
          <w:trHeight w:val="293"/>
        </w:trPr>
        <w:tc>
          <w:tcPr>
            <w:tcW w:w="2735" w:type="dxa"/>
          </w:tcPr>
          <w:p w14:paraId="3DBB11C1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Вул</w:t>
            </w:r>
            <w:proofErr w:type="spellEnd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rFonts w:cs="ArialMT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Личаківська</w:t>
            </w:r>
            <w:proofErr w:type="spellEnd"/>
          </w:p>
        </w:tc>
        <w:tc>
          <w:tcPr>
            <w:tcW w:w="2505" w:type="dxa"/>
          </w:tcPr>
          <w:p w14:paraId="4CA4F20D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Вул</w:t>
            </w:r>
            <w:proofErr w:type="spellEnd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Єрошенка</w:t>
            </w:r>
            <w:proofErr w:type="spellEnd"/>
          </w:p>
        </w:tc>
        <w:tc>
          <w:tcPr>
            <w:tcW w:w="2835" w:type="dxa"/>
          </w:tcPr>
          <w:p w14:paraId="6EE6CDDD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Вул</w:t>
            </w:r>
            <w:proofErr w:type="spellEnd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Кульпарківська</w:t>
            </w:r>
            <w:proofErr w:type="spellEnd"/>
          </w:p>
        </w:tc>
        <w:tc>
          <w:tcPr>
            <w:tcW w:w="2867" w:type="dxa"/>
          </w:tcPr>
          <w:p w14:paraId="27747BC4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Вул</w:t>
            </w:r>
            <w:proofErr w:type="spellEnd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Левандівська</w:t>
            </w:r>
            <w:proofErr w:type="spellEnd"/>
          </w:p>
        </w:tc>
      </w:tr>
      <w:tr w:rsidR="009C7633" w:rsidRPr="00424CF5" w14:paraId="63EB5719" w14:textId="77777777" w:rsidTr="00116209">
        <w:trPr>
          <w:trHeight w:val="278"/>
        </w:trPr>
        <w:tc>
          <w:tcPr>
            <w:tcW w:w="2735" w:type="dxa"/>
          </w:tcPr>
          <w:p w14:paraId="79B79B57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Вул</w:t>
            </w:r>
            <w:proofErr w:type="spellEnd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Люблінська</w:t>
            </w:r>
            <w:proofErr w:type="spellEnd"/>
          </w:p>
        </w:tc>
        <w:tc>
          <w:tcPr>
            <w:tcW w:w="2505" w:type="dxa"/>
          </w:tcPr>
          <w:p w14:paraId="13CF57E9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Вул</w:t>
            </w:r>
            <w:proofErr w:type="spellEnd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Княгині</w:t>
            </w:r>
            <w:proofErr w:type="spellEnd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 xml:space="preserve"> Ольги</w:t>
            </w:r>
          </w:p>
        </w:tc>
        <w:tc>
          <w:tcPr>
            <w:tcW w:w="2835" w:type="dxa"/>
          </w:tcPr>
          <w:p w14:paraId="146C5080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Вул</w:t>
            </w:r>
            <w:proofErr w:type="spellEnd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Липова</w:t>
            </w:r>
            <w:proofErr w:type="spellEnd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 xml:space="preserve"> Алея</w:t>
            </w:r>
          </w:p>
        </w:tc>
        <w:tc>
          <w:tcPr>
            <w:tcW w:w="2867" w:type="dxa"/>
          </w:tcPr>
          <w:p w14:paraId="1A590396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Вул.Лінкольна</w:t>
            </w:r>
            <w:proofErr w:type="spellEnd"/>
          </w:p>
        </w:tc>
      </w:tr>
      <w:tr w:rsidR="009C7633" w:rsidRPr="00424CF5" w14:paraId="6E0C2DF4" w14:textId="77777777" w:rsidTr="00116209">
        <w:trPr>
          <w:trHeight w:val="293"/>
        </w:trPr>
        <w:tc>
          <w:tcPr>
            <w:tcW w:w="2735" w:type="dxa"/>
          </w:tcPr>
          <w:p w14:paraId="56795078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Вул</w:t>
            </w:r>
            <w:proofErr w:type="spellEnd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Миколайчука</w:t>
            </w:r>
            <w:proofErr w:type="spellEnd"/>
          </w:p>
        </w:tc>
        <w:tc>
          <w:tcPr>
            <w:tcW w:w="2505" w:type="dxa"/>
          </w:tcPr>
          <w:p w14:paraId="0710E523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Вул.Кукурудзяна</w:t>
            </w:r>
            <w:proofErr w:type="spellEnd"/>
          </w:p>
        </w:tc>
        <w:tc>
          <w:tcPr>
            <w:tcW w:w="2835" w:type="dxa"/>
          </w:tcPr>
          <w:p w14:paraId="2E332584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Вул.Наукова</w:t>
            </w:r>
            <w:proofErr w:type="spellEnd"/>
          </w:p>
        </w:tc>
        <w:tc>
          <w:tcPr>
            <w:tcW w:w="2867" w:type="dxa"/>
          </w:tcPr>
          <w:p w14:paraId="7B32FC76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Вул</w:t>
            </w:r>
            <w:proofErr w:type="spellEnd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Луганська</w:t>
            </w:r>
            <w:proofErr w:type="spellEnd"/>
          </w:p>
        </w:tc>
      </w:tr>
      <w:tr w:rsidR="009C7633" w:rsidRPr="00424CF5" w14:paraId="77B0703E" w14:textId="77777777" w:rsidTr="00116209">
        <w:trPr>
          <w:trHeight w:val="293"/>
        </w:trPr>
        <w:tc>
          <w:tcPr>
            <w:tcW w:w="2735" w:type="dxa"/>
          </w:tcPr>
          <w:p w14:paraId="644BE9D7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Вул</w:t>
            </w:r>
            <w:proofErr w:type="spellEnd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Пасічна</w:t>
            </w:r>
            <w:proofErr w:type="spellEnd"/>
          </w:p>
        </w:tc>
        <w:tc>
          <w:tcPr>
            <w:tcW w:w="2505" w:type="dxa"/>
          </w:tcPr>
          <w:p w14:paraId="4F56D537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Вул</w:t>
            </w:r>
            <w:proofErr w:type="spellEnd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Липинського</w:t>
            </w:r>
            <w:proofErr w:type="spellEnd"/>
          </w:p>
        </w:tc>
        <w:tc>
          <w:tcPr>
            <w:tcW w:w="2835" w:type="dxa"/>
          </w:tcPr>
          <w:p w14:paraId="513E7F56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Вул.Промислова</w:t>
            </w:r>
            <w:proofErr w:type="spellEnd"/>
          </w:p>
        </w:tc>
        <w:tc>
          <w:tcPr>
            <w:tcW w:w="2867" w:type="dxa"/>
          </w:tcPr>
          <w:p w14:paraId="65A7F6B5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Вул</w:t>
            </w:r>
            <w:proofErr w:type="spellEnd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Окружна</w:t>
            </w:r>
            <w:proofErr w:type="spellEnd"/>
          </w:p>
        </w:tc>
      </w:tr>
      <w:tr w:rsidR="009C7633" w:rsidRPr="00424CF5" w14:paraId="5BF8F925" w14:textId="77777777" w:rsidTr="00116209">
        <w:trPr>
          <w:trHeight w:val="278"/>
        </w:trPr>
        <w:tc>
          <w:tcPr>
            <w:tcW w:w="2735" w:type="dxa"/>
          </w:tcPr>
          <w:p w14:paraId="46CEE958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Вул</w:t>
            </w:r>
            <w:proofErr w:type="spellEnd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. Сахарова</w:t>
            </w:r>
          </w:p>
        </w:tc>
        <w:tc>
          <w:tcPr>
            <w:tcW w:w="2505" w:type="dxa"/>
          </w:tcPr>
          <w:p w14:paraId="0ADAA153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Вул</w:t>
            </w:r>
            <w:proofErr w:type="spellEnd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Мазепи</w:t>
            </w:r>
            <w:proofErr w:type="spellEnd"/>
          </w:p>
        </w:tc>
        <w:tc>
          <w:tcPr>
            <w:tcW w:w="2835" w:type="dxa"/>
          </w:tcPr>
          <w:p w14:paraId="006BA427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Вул.Сяйво</w:t>
            </w:r>
            <w:proofErr w:type="spellEnd"/>
          </w:p>
        </w:tc>
        <w:tc>
          <w:tcPr>
            <w:tcW w:w="2867" w:type="dxa"/>
          </w:tcPr>
          <w:p w14:paraId="3C852C15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Вул</w:t>
            </w:r>
            <w:proofErr w:type="spellEnd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rFonts w:cs="ArialMT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Панаса</w:t>
            </w:r>
            <w:proofErr w:type="spellEnd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 xml:space="preserve"> Мирного</w:t>
            </w:r>
          </w:p>
        </w:tc>
      </w:tr>
      <w:tr w:rsidR="009C7633" w:rsidRPr="00424CF5" w14:paraId="5F20CA37" w14:textId="77777777" w:rsidTr="00116209">
        <w:trPr>
          <w:trHeight w:val="293"/>
        </w:trPr>
        <w:tc>
          <w:tcPr>
            <w:tcW w:w="2735" w:type="dxa"/>
          </w:tcPr>
          <w:p w14:paraId="797AEBBC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Вул</w:t>
            </w:r>
            <w:proofErr w:type="spellEnd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Хмельницького</w:t>
            </w:r>
            <w:proofErr w:type="spellEnd"/>
          </w:p>
        </w:tc>
        <w:tc>
          <w:tcPr>
            <w:tcW w:w="2505" w:type="dxa"/>
          </w:tcPr>
          <w:p w14:paraId="7BB28FB1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Вул.Петлюри</w:t>
            </w:r>
            <w:proofErr w:type="spellEnd"/>
          </w:p>
        </w:tc>
        <w:tc>
          <w:tcPr>
            <w:tcW w:w="2835" w:type="dxa"/>
          </w:tcPr>
          <w:p w14:paraId="0C3F7802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Вул</w:t>
            </w:r>
            <w:proofErr w:type="spellEnd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Угорська</w:t>
            </w:r>
            <w:proofErr w:type="spellEnd"/>
          </w:p>
        </w:tc>
        <w:tc>
          <w:tcPr>
            <w:tcW w:w="2867" w:type="dxa"/>
          </w:tcPr>
          <w:p w14:paraId="79EB9E31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Вул</w:t>
            </w:r>
            <w:proofErr w:type="spellEnd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rFonts w:cs="ArialMT"/>
                <w:color w:val="000000"/>
                <w:sz w:val="28"/>
                <w:szCs w:val="28"/>
                <w:lang w:val="ru-RU"/>
              </w:rPr>
              <w:t xml:space="preserve"> </w:t>
            </w:r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Патона</w:t>
            </w:r>
          </w:p>
        </w:tc>
      </w:tr>
      <w:tr w:rsidR="009C7633" w:rsidRPr="00424CF5" w14:paraId="78FF31AD" w14:textId="77777777" w:rsidTr="00116209">
        <w:trPr>
          <w:trHeight w:val="278"/>
        </w:trPr>
        <w:tc>
          <w:tcPr>
            <w:tcW w:w="2735" w:type="dxa"/>
          </w:tcPr>
          <w:p w14:paraId="07FA88F5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Вул</w:t>
            </w:r>
            <w:proofErr w:type="spellEnd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Хуторівка</w:t>
            </w:r>
            <w:proofErr w:type="spellEnd"/>
          </w:p>
        </w:tc>
        <w:tc>
          <w:tcPr>
            <w:tcW w:w="2505" w:type="dxa"/>
          </w:tcPr>
          <w:p w14:paraId="3164E4D7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Вул</w:t>
            </w:r>
            <w:proofErr w:type="spellEnd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Сихівська</w:t>
            </w:r>
            <w:proofErr w:type="spellEnd"/>
          </w:p>
        </w:tc>
        <w:tc>
          <w:tcPr>
            <w:tcW w:w="2835" w:type="dxa"/>
          </w:tcPr>
          <w:p w14:paraId="06ABCAAD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Вул</w:t>
            </w:r>
            <w:proofErr w:type="spellEnd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. Франка</w:t>
            </w:r>
          </w:p>
        </w:tc>
        <w:tc>
          <w:tcPr>
            <w:tcW w:w="2867" w:type="dxa"/>
          </w:tcPr>
          <w:p w14:paraId="078AF5AA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Вул</w:t>
            </w:r>
            <w:proofErr w:type="spellEnd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Стрийська</w:t>
            </w:r>
            <w:proofErr w:type="spellEnd"/>
          </w:p>
        </w:tc>
      </w:tr>
      <w:tr w:rsidR="009C7633" w:rsidRPr="00424CF5" w14:paraId="60FC4223" w14:textId="77777777" w:rsidTr="00116209">
        <w:trPr>
          <w:trHeight w:val="293"/>
        </w:trPr>
        <w:tc>
          <w:tcPr>
            <w:tcW w:w="2735" w:type="dxa"/>
          </w:tcPr>
          <w:p w14:paraId="7121BF84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Вул</w:t>
            </w:r>
            <w:proofErr w:type="spellEnd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. Шевченка</w:t>
            </w:r>
          </w:p>
        </w:tc>
        <w:tc>
          <w:tcPr>
            <w:tcW w:w="2505" w:type="dxa"/>
          </w:tcPr>
          <w:p w14:paraId="36BD2CF4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Вул</w:t>
            </w:r>
            <w:proofErr w:type="spellEnd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Стуса</w:t>
            </w:r>
            <w:proofErr w:type="spellEnd"/>
          </w:p>
        </w:tc>
        <w:tc>
          <w:tcPr>
            <w:tcW w:w="2835" w:type="dxa"/>
          </w:tcPr>
          <w:p w14:paraId="12726C2D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Вул.Широка</w:t>
            </w:r>
            <w:proofErr w:type="spellEnd"/>
          </w:p>
        </w:tc>
        <w:tc>
          <w:tcPr>
            <w:tcW w:w="2867" w:type="dxa"/>
          </w:tcPr>
          <w:p w14:paraId="4AACC487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Вул</w:t>
            </w:r>
            <w:proofErr w:type="spellEnd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rFonts w:cs="ArialMT"/>
                <w:color w:val="000000"/>
                <w:sz w:val="28"/>
                <w:szCs w:val="28"/>
                <w:lang w:val="ru-RU"/>
              </w:rPr>
              <w:t xml:space="preserve"> </w:t>
            </w:r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 xml:space="preserve">Тракт </w:t>
            </w: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Глинянський</w:t>
            </w:r>
            <w:proofErr w:type="spellEnd"/>
          </w:p>
        </w:tc>
      </w:tr>
      <w:tr w:rsidR="009C7633" w:rsidRPr="00424CF5" w14:paraId="6419E0A6" w14:textId="77777777" w:rsidTr="00116209">
        <w:trPr>
          <w:trHeight w:val="293"/>
        </w:trPr>
        <w:tc>
          <w:tcPr>
            <w:tcW w:w="2735" w:type="dxa"/>
          </w:tcPr>
          <w:p w14:paraId="4882236A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505" w:type="dxa"/>
          </w:tcPr>
          <w:p w14:paraId="43956629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 xml:space="preserve">просп. </w:t>
            </w: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Чорновола</w:t>
            </w:r>
            <w:proofErr w:type="spellEnd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14:paraId="557D05C4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7" w:type="dxa"/>
          </w:tcPr>
          <w:p w14:paraId="385305FF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Червоної</w:t>
            </w:r>
            <w:proofErr w:type="spellEnd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Калини</w:t>
            </w:r>
            <w:proofErr w:type="spellEnd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 xml:space="preserve"> просп.</w:t>
            </w:r>
          </w:p>
        </w:tc>
      </w:tr>
      <w:tr w:rsidR="009C7633" w:rsidRPr="00424CF5" w14:paraId="296E6AFB" w14:textId="77777777" w:rsidTr="00116209">
        <w:trPr>
          <w:trHeight w:val="278"/>
        </w:trPr>
        <w:tc>
          <w:tcPr>
            <w:tcW w:w="2735" w:type="dxa"/>
          </w:tcPr>
          <w:p w14:paraId="4FCC386A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505" w:type="dxa"/>
          </w:tcPr>
          <w:p w14:paraId="689D1ADD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14:paraId="6E1C80C0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7" w:type="dxa"/>
          </w:tcPr>
          <w:p w14:paraId="5684383D" w14:textId="77777777" w:rsidR="009C7633" w:rsidRPr="00424CF5" w:rsidRDefault="009C7633" w:rsidP="009C7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000000"/>
                <w:sz w:val="28"/>
                <w:szCs w:val="28"/>
                <w:lang w:val="ru-RU"/>
              </w:rPr>
            </w:pP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Вул</w:t>
            </w:r>
            <w:proofErr w:type="spellEnd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424CF5">
              <w:rPr>
                <w:rFonts w:cs="ArialMT"/>
                <w:color w:val="000000"/>
                <w:sz w:val="28"/>
                <w:szCs w:val="28"/>
                <w:lang w:val="ru-RU"/>
              </w:rPr>
              <w:t>Чукаріна</w:t>
            </w:r>
            <w:proofErr w:type="spellEnd"/>
          </w:p>
        </w:tc>
      </w:tr>
    </w:tbl>
    <w:p w14:paraId="0C0AEB77" w14:textId="77777777" w:rsidR="009C7633" w:rsidRPr="00462B6F" w:rsidRDefault="009C7633" w:rsidP="009C763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8"/>
          <w:szCs w:val="28"/>
        </w:rPr>
      </w:pPr>
    </w:p>
    <w:p w14:paraId="19F7E443" w14:textId="77777777" w:rsidR="009C7633" w:rsidRDefault="009C7633" w:rsidP="009C763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Порядок і детальні вимоги щодо заміни рекламних конструкцій на євро-формат можна знайти за </w:t>
      </w:r>
      <w:r w:rsidRPr="003339CD">
        <w:rPr>
          <w:rFonts w:ascii="ArialMT" w:hAnsi="ArialMT" w:cs="ArialMT"/>
          <w:color w:val="000000"/>
          <w:sz w:val="28"/>
          <w:szCs w:val="28"/>
          <w:u w:val="single"/>
        </w:rPr>
        <w:t>посиланням</w:t>
      </w:r>
      <w:r>
        <w:rPr>
          <w:rFonts w:ascii="ArialMT" w:hAnsi="ArialMT" w:cs="ArialMT"/>
          <w:color w:val="000000"/>
          <w:sz w:val="28"/>
          <w:szCs w:val="28"/>
        </w:rPr>
        <w:t xml:space="preserve"> (гіперпосилання </w:t>
      </w:r>
      <w:hyperlink r:id="rId5" w:history="1">
        <w:r w:rsidRPr="00D558C9">
          <w:rPr>
            <w:rStyle w:val="Hyperlink"/>
            <w:rFonts w:ascii="ArialMT" w:hAnsi="ArialMT" w:cs="ArialMT"/>
            <w:sz w:val="28"/>
            <w:szCs w:val="28"/>
          </w:rPr>
          <w:t>https://www8.city-adm.lviv.ua/Pool/Info/doclmr_1.NSF/(SearchForWeb)/0370B111B169C645C22589170048C9C1?OpenDocument</w:t>
        </w:r>
      </w:hyperlink>
      <w:r>
        <w:rPr>
          <w:rFonts w:ascii="ArialMT" w:hAnsi="ArialMT" w:cs="ArialMT"/>
          <w:color w:val="1155CD"/>
          <w:sz w:val="28"/>
          <w:szCs w:val="28"/>
        </w:rPr>
        <w:t>)</w:t>
      </w:r>
      <w:r>
        <w:rPr>
          <w:rFonts w:ascii="ArialMT" w:hAnsi="ArialMT" w:cs="ArialMT"/>
          <w:color w:val="000000"/>
          <w:sz w:val="28"/>
          <w:szCs w:val="28"/>
        </w:rPr>
        <w:t>.</w:t>
      </w:r>
    </w:p>
    <w:p w14:paraId="55FCA260" w14:textId="77777777" w:rsidR="009C7633" w:rsidRDefault="009C7633" w:rsidP="009C763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8"/>
          <w:szCs w:val="28"/>
        </w:rPr>
      </w:pPr>
    </w:p>
    <w:p w14:paraId="57EE1404" w14:textId="77777777" w:rsidR="009C7633" w:rsidRDefault="009C7633" w:rsidP="009C763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Обрати тип рекламного засобу євро-формату:</w:t>
      </w:r>
    </w:p>
    <w:p w14:paraId="6382C0CE" w14:textId="77777777" w:rsidR="009C7633" w:rsidRDefault="009C7633" w:rsidP="009C763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8"/>
          <w:szCs w:val="28"/>
        </w:rPr>
      </w:pPr>
      <w:proofErr w:type="spellStart"/>
      <w:r>
        <w:rPr>
          <w:rFonts w:ascii="ArialMT" w:hAnsi="ArialMT" w:cs="ArialMT"/>
          <w:color w:val="000000"/>
          <w:sz w:val="28"/>
          <w:szCs w:val="28"/>
        </w:rPr>
        <w:t>Скрол</w:t>
      </w:r>
      <w:proofErr w:type="spellEnd"/>
    </w:p>
    <w:p w14:paraId="2A2B997F" w14:textId="77777777" w:rsidR="009C7633" w:rsidRDefault="009C7633" w:rsidP="009C763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8"/>
          <w:szCs w:val="28"/>
        </w:rPr>
      </w:pPr>
      <w:proofErr w:type="spellStart"/>
      <w:r>
        <w:rPr>
          <w:rFonts w:ascii="ArialMT" w:hAnsi="ArialMT" w:cs="ArialMT"/>
          <w:color w:val="000000"/>
          <w:sz w:val="28"/>
          <w:szCs w:val="28"/>
        </w:rPr>
        <w:t>Беклайт</w:t>
      </w:r>
      <w:proofErr w:type="spellEnd"/>
    </w:p>
    <w:p w14:paraId="65AC5DDF" w14:textId="77777777" w:rsidR="009C7633" w:rsidRPr="00C74664" w:rsidRDefault="009C7633" w:rsidP="009C763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MT" w:hAnsi="ArialMT" w:cs="ArialMT"/>
          <w:color w:val="000000"/>
          <w:sz w:val="28"/>
          <w:szCs w:val="28"/>
        </w:rPr>
      </w:pPr>
      <w:r w:rsidRPr="00F35CB4">
        <w:rPr>
          <w:rFonts w:ascii="ArialMT" w:hAnsi="ArialMT" w:cs="ArialMT"/>
          <w:color w:val="000000"/>
          <w:sz w:val="28"/>
          <w:szCs w:val="28"/>
          <w:u w:val="single"/>
        </w:rPr>
        <w:t>Скролінг</w:t>
      </w:r>
      <w:r w:rsidRPr="00C74664">
        <w:rPr>
          <w:rFonts w:ascii="ArialMT" w:hAnsi="ArialMT" w:cs="ArialMT"/>
          <w:color w:val="000000"/>
          <w:sz w:val="28"/>
          <w:szCs w:val="28"/>
        </w:rPr>
        <w:t xml:space="preserve"> - </w:t>
      </w:r>
      <w:proofErr w:type="spellStart"/>
      <w:r w:rsidRPr="00C74664">
        <w:rPr>
          <w:rFonts w:ascii="ArialMT" w:hAnsi="ArialMT" w:cs="ArialMT"/>
          <w:color w:val="000000"/>
          <w:sz w:val="28"/>
          <w:szCs w:val="28"/>
        </w:rPr>
        <w:t>рекламоносій</w:t>
      </w:r>
      <w:proofErr w:type="spellEnd"/>
      <w:r w:rsidRPr="00C74664">
        <w:rPr>
          <w:rFonts w:ascii="ArialMT" w:hAnsi="ArialMT" w:cs="ArialMT"/>
          <w:color w:val="000000"/>
          <w:sz w:val="28"/>
          <w:szCs w:val="28"/>
        </w:rPr>
        <w:t>, рекламна площина якого кріпиться до спеціальних барабанів та дистанційних кронштейнів, за допомогою яких змінюється рекламний сюжет.</w:t>
      </w:r>
    </w:p>
    <w:p w14:paraId="209A31D2" w14:textId="77777777" w:rsidR="009C7633" w:rsidRDefault="009C7633" w:rsidP="009C763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MT" w:hAnsi="ArialMT" w:cs="ArialMT"/>
          <w:color w:val="000000"/>
          <w:sz w:val="28"/>
          <w:szCs w:val="28"/>
        </w:rPr>
      </w:pPr>
      <w:proofErr w:type="spellStart"/>
      <w:r w:rsidRPr="00F35CB4">
        <w:rPr>
          <w:rFonts w:ascii="ArialMT" w:hAnsi="ArialMT" w:cs="ArialMT"/>
          <w:color w:val="000000"/>
          <w:sz w:val="28"/>
          <w:szCs w:val="28"/>
          <w:u w:val="single"/>
        </w:rPr>
        <w:t>Беклайт</w:t>
      </w:r>
      <w:proofErr w:type="spellEnd"/>
      <w:r w:rsidRPr="00C74664">
        <w:rPr>
          <w:rFonts w:ascii="ArialMT" w:hAnsi="ArialMT" w:cs="ArialMT"/>
          <w:color w:val="000000"/>
          <w:sz w:val="28"/>
          <w:szCs w:val="28"/>
        </w:rPr>
        <w:t xml:space="preserve"> - </w:t>
      </w:r>
      <w:proofErr w:type="spellStart"/>
      <w:r w:rsidRPr="00C74664">
        <w:rPr>
          <w:rFonts w:ascii="ArialMT" w:hAnsi="ArialMT" w:cs="ArialMT"/>
          <w:color w:val="000000"/>
          <w:sz w:val="28"/>
          <w:szCs w:val="28"/>
        </w:rPr>
        <w:t>рекламоносій</w:t>
      </w:r>
      <w:proofErr w:type="spellEnd"/>
      <w:r w:rsidRPr="00C74664">
        <w:rPr>
          <w:rFonts w:ascii="ArialMT" w:hAnsi="ArialMT" w:cs="ArialMT"/>
          <w:color w:val="000000"/>
          <w:sz w:val="28"/>
          <w:szCs w:val="28"/>
        </w:rPr>
        <w:t>, рекламна площина якого виготовляється на просвічуваній банерній тканині, яка прикріплена за допомогою системи натягу.</w:t>
      </w:r>
    </w:p>
    <w:p w14:paraId="5675F7CA" w14:textId="77777777" w:rsidR="009C7633" w:rsidRDefault="009C7633" w:rsidP="009C763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8"/>
          <w:szCs w:val="28"/>
        </w:rPr>
      </w:pPr>
    </w:p>
    <w:p w14:paraId="06AFEA8F" w14:textId="77777777" w:rsidR="009C7633" w:rsidRDefault="009C7633" w:rsidP="009C763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Крок 2</w:t>
      </w:r>
    </w:p>
    <w:p w14:paraId="25C63230" w14:textId="77777777" w:rsidR="009C7633" w:rsidRDefault="009C7633" w:rsidP="009C76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Підготувати пакет документів:</w:t>
      </w:r>
    </w:p>
    <w:p w14:paraId="3F8024CB" w14:textId="77777777" w:rsidR="009C7633" w:rsidRDefault="009C7633" w:rsidP="009C76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Обов’язкові:</w:t>
      </w:r>
    </w:p>
    <w:p w14:paraId="321052EB" w14:textId="77777777" w:rsidR="009C7633" w:rsidRDefault="009C7633" w:rsidP="009C763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- заява про внесення змін до дозволу на розміщення зовнішньої реклами в частині </w:t>
      </w:r>
      <w:r w:rsidRPr="00CA2E0C">
        <w:rPr>
          <w:rFonts w:ascii="ArialMT" w:hAnsi="ArialMT" w:cs="ArialMT"/>
          <w:color w:val="000000"/>
          <w:sz w:val="28"/>
          <w:szCs w:val="28"/>
        </w:rPr>
        <w:t>технологічної схеми рекламного засобу </w:t>
      </w:r>
      <w:r>
        <w:rPr>
          <w:rFonts w:ascii="ArialMT" w:hAnsi="ArialMT" w:cs="ArialMT"/>
          <w:color w:val="000000"/>
          <w:sz w:val="28"/>
          <w:szCs w:val="28"/>
        </w:rPr>
        <w:t xml:space="preserve"> (завантажити пустий бланк заяви можна за </w:t>
      </w:r>
      <w:commentRangeStart w:id="0"/>
      <w:r>
        <w:rPr>
          <w:rFonts w:ascii="ArialMT" w:hAnsi="ArialMT" w:cs="ArialMT"/>
          <w:color w:val="1155CD"/>
          <w:sz w:val="28"/>
          <w:szCs w:val="28"/>
        </w:rPr>
        <w:t>посиланням</w:t>
      </w:r>
      <w:commentRangeEnd w:id="0"/>
      <w:r w:rsidR="000202C0">
        <w:rPr>
          <w:rStyle w:val="CommentReference"/>
        </w:rPr>
        <w:commentReference w:id="0"/>
      </w:r>
      <w:r>
        <w:rPr>
          <w:rFonts w:ascii="ArialMT" w:hAnsi="ArialMT" w:cs="ArialMT"/>
          <w:color w:val="000000"/>
          <w:sz w:val="28"/>
          <w:szCs w:val="28"/>
        </w:rPr>
        <w:t>);</w:t>
      </w:r>
    </w:p>
    <w:p w14:paraId="3749CCAD" w14:textId="77777777" w:rsidR="009C7633" w:rsidRDefault="009C7633" w:rsidP="009C763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- </w:t>
      </w:r>
      <w:r w:rsidRPr="00462B6F">
        <w:rPr>
          <w:rFonts w:ascii="ArialMT" w:hAnsi="ArialMT" w:cs="ArialMT"/>
          <w:color w:val="000000"/>
          <w:sz w:val="28"/>
          <w:szCs w:val="28"/>
        </w:rPr>
        <w:t>п</w:t>
      </w:r>
      <w:r w:rsidRPr="00462B6F">
        <w:rPr>
          <w:rFonts w:ascii="ArialMT" w:hAnsi="ArialMT" w:cs="ArialMT"/>
          <w:bCs/>
          <w:color w:val="000000"/>
          <w:sz w:val="28"/>
          <w:szCs w:val="28"/>
        </w:rPr>
        <w:t>роектно-технічна документація рекламного засобу</w:t>
      </w:r>
      <w:r w:rsidRPr="00462B6F">
        <w:rPr>
          <w:rFonts w:ascii="ArialMT" w:hAnsi="ArialMT" w:cs="ArialMT"/>
          <w:color w:val="000000"/>
          <w:sz w:val="28"/>
          <w:szCs w:val="28"/>
        </w:rPr>
        <w:t xml:space="preserve">, завірена підписами і печаткою розробника (формат А4). </w:t>
      </w:r>
    </w:p>
    <w:p w14:paraId="253DD161" w14:textId="77777777" w:rsidR="009C7633" w:rsidRDefault="009C7633" w:rsidP="009C763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color w:val="000000"/>
          <w:sz w:val="28"/>
          <w:szCs w:val="28"/>
        </w:rPr>
      </w:pPr>
    </w:p>
    <w:p w14:paraId="4F96497C" w14:textId="083ECFEC" w:rsidR="009C7633" w:rsidRDefault="009C7633" w:rsidP="009C763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b/>
          <w:color w:val="000000"/>
          <w:sz w:val="28"/>
          <w:szCs w:val="28"/>
        </w:rPr>
        <w:t>С</w:t>
      </w:r>
      <w:r w:rsidRPr="002E2626">
        <w:rPr>
          <w:rFonts w:ascii="ArialMT" w:hAnsi="ArialMT" w:cs="ArialMT"/>
          <w:b/>
          <w:color w:val="000000"/>
          <w:sz w:val="28"/>
          <w:szCs w:val="28"/>
        </w:rPr>
        <w:t>творити п</w:t>
      </w:r>
      <w:r w:rsidRPr="002E2626">
        <w:rPr>
          <w:rFonts w:ascii="ArialMT" w:hAnsi="ArialMT" w:cs="ArialMT"/>
          <w:b/>
          <w:bCs/>
          <w:color w:val="000000"/>
          <w:sz w:val="28"/>
          <w:szCs w:val="28"/>
        </w:rPr>
        <w:t>роектно-технічну документацію модернізованої рекламної конструкції можна</w:t>
      </w:r>
      <w:r>
        <w:rPr>
          <w:rFonts w:ascii="ArialMT" w:hAnsi="ArialMT" w:cs="ArialMT"/>
          <w:b/>
          <w:bCs/>
          <w:color w:val="000000"/>
          <w:sz w:val="28"/>
          <w:szCs w:val="28"/>
        </w:rPr>
        <w:t xml:space="preserve"> самостійно</w:t>
      </w:r>
      <w:r w:rsidR="000202C0">
        <w:rPr>
          <w:rFonts w:ascii="ArialMT" w:hAnsi="ArialMT" w:cs="ArialMT"/>
          <w:b/>
          <w:bCs/>
          <w:color w:val="000000"/>
          <w:sz w:val="28"/>
          <w:szCs w:val="28"/>
        </w:rPr>
        <w:t>, використовуючи форму</w:t>
      </w:r>
      <w:r w:rsidRPr="002E2626">
        <w:rPr>
          <w:rFonts w:ascii="ArialMT" w:hAnsi="ArialMT" w:cs="ArialMT"/>
          <w:b/>
          <w:bCs/>
          <w:color w:val="000000"/>
          <w:sz w:val="28"/>
          <w:szCs w:val="28"/>
        </w:rPr>
        <w:t xml:space="preserve"> </w:t>
      </w:r>
      <w:r w:rsidRPr="002E2626">
        <w:rPr>
          <w:rFonts w:ascii="ArialMT" w:hAnsi="ArialMT" w:cs="ArialMT"/>
          <w:b/>
          <w:color w:val="000000"/>
          <w:sz w:val="28"/>
          <w:szCs w:val="28"/>
        </w:rPr>
        <w:t>за</w:t>
      </w:r>
      <w:r>
        <w:rPr>
          <w:rFonts w:ascii="ArialMT" w:hAnsi="ArialMT" w:cs="ArialMT"/>
          <w:color w:val="000000"/>
          <w:sz w:val="28"/>
          <w:szCs w:val="28"/>
        </w:rPr>
        <w:t xml:space="preserve"> </w:t>
      </w:r>
      <w:commentRangeStart w:id="1"/>
      <w:r w:rsidRPr="00462B6F">
        <w:rPr>
          <w:rFonts w:ascii="ArialMT" w:hAnsi="ArialMT" w:cs="ArialMT"/>
          <w:color w:val="A02B93" w:themeColor="accent5"/>
          <w:sz w:val="28"/>
          <w:szCs w:val="28"/>
        </w:rPr>
        <w:t>посиланням</w:t>
      </w:r>
      <w:commentRangeEnd w:id="1"/>
      <w:r w:rsidR="000202C0">
        <w:rPr>
          <w:rStyle w:val="CommentReference"/>
        </w:rPr>
        <w:commentReference w:id="1"/>
      </w:r>
      <w:r w:rsidRPr="00462B6F">
        <w:rPr>
          <w:rFonts w:ascii="ArialMT" w:hAnsi="ArialMT" w:cs="ArialMT"/>
          <w:color w:val="A02B93" w:themeColor="accent5"/>
          <w:sz w:val="28"/>
          <w:szCs w:val="28"/>
        </w:rPr>
        <w:t>.</w:t>
      </w:r>
    </w:p>
    <w:p w14:paraId="538DEC51" w14:textId="77777777" w:rsidR="009C7633" w:rsidRDefault="009C7633" w:rsidP="009C763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8"/>
          <w:szCs w:val="28"/>
        </w:rPr>
      </w:pPr>
    </w:p>
    <w:p w14:paraId="06AFCA34" w14:textId="77777777" w:rsidR="009C7633" w:rsidRDefault="009C7633" w:rsidP="009C763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Додаткові:</w:t>
      </w:r>
    </w:p>
    <w:p w14:paraId="20ECDA26" w14:textId="77777777" w:rsidR="009C7633" w:rsidRDefault="009C7633" w:rsidP="009C763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- повідомлення про демонтаж у зв’язку з неможливістю</w:t>
      </w:r>
      <w:r w:rsidRPr="00CA2E0C">
        <w:rPr>
          <w:rFonts w:ascii="ArialMT" w:hAnsi="ArialMT" w:cs="ArialMT"/>
          <w:color w:val="000000"/>
          <w:sz w:val="28"/>
          <w:szCs w:val="28"/>
        </w:rPr>
        <w:t xml:space="preserve"> </w:t>
      </w:r>
      <w:r>
        <w:rPr>
          <w:rFonts w:ascii="ArialMT" w:hAnsi="ArialMT" w:cs="ArialMT"/>
          <w:color w:val="000000"/>
          <w:sz w:val="28"/>
          <w:szCs w:val="28"/>
        </w:rPr>
        <w:t>модернізації</w:t>
      </w:r>
      <w:r w:rsidRPr="00CA2E0C">
        <w:rPr>
          <w:rFonts w:ascii="ArialMT" w:hAnsi="ArialMT" w:cs="ArialMT"/>
          <w:color w:val="000000"/>
          <w:sz w:val="28"/>
          <w:szCs w:val="28"/>
        </w:rPr>
        <w:t xml:space="preserve"> р</w:t>
      </w:r>
      <w:r>
        <w:rPr>
          <w:rFonts w:ascii="ArialMT" w:hAnsi="ArialMT" w:cs="ArialMT"/>
          <w:color w:val="000000"/>
          <w:sz w:val="28"/>
          <w:szCs w:val="28"/>
        </w:rPr>
        <w:t>екламного засобу</w:t>
      </w:r>
      <w:r w:rsidRPr="00CA2E0C">
        <w:rPr>
          <w:rFonts w:ascii="ArialMT" w:hAnsi="ArialMT" w:cs="ArialMT"/>
          <w:color w:val="000000"/>
          <w:sz w:val="28"/>
          <w:szCs w:val="28"/>
        </w:rPr>
        <w:t xml:space="preserve"> з долученням фотофіксації місця розміщення рекламн</w:t>
      </w:r>
      <w:r>
        <w:rPr>
          <w:rFonts w:ascii="ArialMT" w:hAnsi="ArialMT" w:cs="ArialMT"/>
          <w:color w:val="000000"/>
          <w:sz w:val="28"/>
          <w:szCs w:val="28"/>
        </w:rPr>
        <w:t xml:space="preserve">ого засобу до і після демонтажу за </w:t>
      </w:r>
      <w:commentRangeStart w:id="2"/>
      <w:r>
        <w:rPr>
          <w:rFonts w:ascii="ArialMT" w:hAnsi="ArialMT" w:cs="ArialMT"/>
          <w:color w:val="1155CD"/>
          <w:sz w:val="28"/>
          <w:szCs w:val="28"/>
        </w:rPr>
        <w:t>посиланням</w:t>
      </w:r>
      <w:commentRangeEnd w:id="2"/>
      <w:r w:rsidR="000202C0">
        <w:rPr>
          <w:rStyle w:val="CommentReference"/>
        </w:rPr>
        <w:commentReference w:id="2"/>
      </w:r>
      <w:r>
        <w:rPr>
          <w:rFonts w:ascii="ArialMT" w:hAnsi="ArialMT" w:cs="ArialMT"/>
          <w:color w:val="000000"/>
          <w:sz w:val="28"/>
          <w:szCs w:val="28"/>
        </w:rPr>
        <w:t>.</w:t>
      </w:r>
    </w:p>
    <w:p w14:paraId="3979B28E" w14:textId="77777777" w:rsidR="009C7633" w:rsidRDefault="009C7633" w:rsidP="009C763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14:paraId="0CC3C7C2" w14:textId="77777777" w:rsidR="009C7633" w:rsidRDefault="009C7633" w:rsidP="009C763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Крок 3</w:t>
      </w:r>
    </w:p>
    <w:p w14:paraId="4DD30C9B" w14:textId="77777777" w:rsidR="009C7633" w:rsidRDefault="009C7633" w:rsidP="009C763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14:paraId="349779D0" w14:textId="77777777" w:rsidR="009C7633" w:rsidRDefault="009C7633" w:rsidP="009C76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Подати заяву на внесення змін до дозволу:</w:t>
      </w:r>
    </w:p>
    <w:p w14:paraId="322902CB" w14:textId="77777777" w:rsidR="009C7633" w:rsidRDefault="009C7633" w:rsidP="009C76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155CD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- онлайн через </w:t>
      </w:r>
      <w:r w:rsidRPr="003E3112">
        <w:rPr>
          <w:rFonts w:ascii="ArialMT" w:hAnsi="ArialMT" w:cs="ArialMT"/>
          <w:color w:val="000000"/>
          <w:sz w:val="28"/>
          <w:szCs w:val="28"/>
          <w:u w:val="single"/>
        </w:rPr>
        <w:t>Портал мешканця</w:t>
      </w:r>
      <w:r>
        <w:rPr>
          <w:rFonts w:ascii="ArialMT" w:hAnsi="ArialMT" w:cs="ArialMT"/>
          <w:color w:val="000000"/>
          <w:sz w:val="28"/>
          <w:szCs w:val="28"/>
          <w:u w:val="single"/>
        </w:rPr>
        <w:t xml:space="preserve"> </w:t>
      </w:r>
      <w:r w:rsidRPr="003E3112">
        <w:rPr>
          <w:rFonts w:ascii="ArialMT" w:hAnsi="ArialMT" w:cs="ArialMT"/>
          <w:color w:val="000000"/>
          <w:sz w:val="28"/>
          <w:szCs w:val="28"/>
        </w:rPr>
        <w:t xml:space="preserve">(гіперпосилання на </w:t>
      </w:r>
      <w:hyperlink r:id="rId10" w:history="1">
        <w:r w:rsidRPr="003E3112">
          <w:rPr>
            <w:rStyle w:val="Hyperlink"/>
            <w:rFonts w:ascii="ArialMT" w:hAnsi="ArialMT" w:cs="ArialMT"/>
            <w:sz w:val="28"/>
            <w:szCs w:val="28"/>
          </w:rPr>
          <w:t>https://e-gov.city-adm.lviv.ua/uk/services/61/52</w:t>
        </w:r>
      </w:hyperlink>
      <w:r w:rsidRPr="003E3112">
        <w:rPr>
          <w:rFonts w:ascii="ArialMT" w:hAnsi="ArialMT" w:cs="ArialMT"/>
          <w:color w:val="000000"/>
          <w:sz w:val="28"/>
          <w:szCs w:val="28"/>
        </w:rPr>
        <w:t>)</w:t>
      </w:r>
      <w:r w:rsidRPr="003E3112">
        <w:rPr>
          <w:rFonts w:ascii="ArialMT" w:hAnsi="ArialMT" w:cs="ArialMT"/>
          <w:color w:val="1155CD"/>
          <w:sz w:val="28"/>
          <w:szCs w:val="28"/>
        </w:rPr>
        <w:t>.</w:t>
      </w:r>
    </w:p>
    <w:p w14:paraId="6A5D049A" w14:textId="77777777" w:rsidR="009C7633" w:rsidRDefault="009C7633" w:rsidP="009C76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- звернувшись до одного з Центрів надання адміністративних послуг Львівської МТГ.</w:t>
      </w:r>
    </w:p>
    <w:p w14:paraId="0D868681" w14:textId="77777777" w:rsidR="009C7633" w:rsidRDefault="009C7633" w:rsidP="009C76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</w:p>
    <w:p w14:paraId="7CE2AE51" w14:textId="77777777" w:rsidR="009C7633" w:rsidRDefault="009C7633" w:rsidP="009C76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Термін розгляду заяви: до 10 робочих днів.</w:t>
      </w:r>
    </w:p>
    <w:p w14:paraId="1F46671E" w14:textId="77777777" w:rsidR="009C7633" w:rsidRDefault="009C7633" w:rsidP="009C763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</w:p>
    <w:p w14:paraId="6AEEAFF4" w14:textId="77777777" w:rsidR="009C7633" w:rsidRDefault="009C7633" w:rsidP="009C763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lastRenderedPageBreak/>
        <w:t>Для оформлення змін до дозволу онлайн необхідно увійти у систему, використовуючи цифровий підпис (ЕЦП). Отримати ЕЦП, можна онлайн за допомогою застосунку свого банку (якщо він надає послугу з формування ЕЦП) або звернувшись до одного з акредитованих центрів сертифікації ключів.</w:t>
      </w:r>
    </w:p>
    <w:p w14:paraId="61E11D79" w14:textId="77777777" w:rsidR="009C7633" w:rsidRDefault="009C7633" w:rsidP="009C763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8"/>
          <w:szCs w:val="28"/>
        </w:rPr>
      </w:pPr>
    </w:p>
    <w:p w14:paraId="14349223" w14:textId="77777777" w:rsidR="009C7633" w:rsidRDefault="009C7633" w:rsidP="009C763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За додатковою інформацією можна звертатись у відділ торгівлі та реклами управління економіки департаменту економічного розвитку Львівської міської ради за </w:t>
      </w:r>
      <w:proofErr w:type="spellStart"/>
      <w:r>
        <w:rPr>
          <w:rFonts w:ascii="ArialMT" w:hAnsi="ArialMT" w:cs="ArialMT"/>
          <w:color w:val="000000"/>
          <w:sz w:val="28"/>
          <w:szCs w:val="28"/>
        </w:rPr>
        <w:t>тел</w:t>
      </w:r>
      <w:proofErr w:type="spellEnd"/>
      <w:r>
        <w:rPr>
          <w:rFonts w:ascii="ArialMT" w:hAnsi="ArialMT" w:cs="ArialMT"/>
          <w:color w:val="000000"/>
          <w:sz w:val="28"/>
          <w:szCs w:val="28"/>
        </w:rPr>
        <w:t>. (032) 297 5752, (032) 297 5724</w:t>
      </w:r>
    </w:p>
    <w:p w14:paraId="3FD700C3" w14:textId="77777777" w:rsidR="009C7633" w:rsidRDefault="009C7633" w:rsidP="009C763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8"/>
          <w:szCs w:val="28"/>
        </w:rPr>
      </w:pPr>
    </w:p>
    <w:p w14:paraId="36450D96" w14:textId="77777777" w:rsidR="009C7633" w:rsidRDefault="009C7633" w:rsidP="009C763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8"/>
          <w:szCs w:val="28"/>
        </w:rPr>
      </w:pPr>
    </w:p>
    <w:p w14:paraId="1226F7AE" w14:textId="77777777" w:rsidR="009C7633" w:rsidRDefault="009C7633" w:rsidP="009C763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8"/>
          <w:szCs w:val="28"/>
        </w:rPr>
      </w:pPr>
    </w:p>
    <w:p w14:paraId="5F05F5A3" w14:textId="77777777" w:rsidR="00381BA0" w:rsidRDefault="00381BA0" w:rsidP="009C7633">
      <w:pPr>
        <w:spacing w:after="0" w:line="240" w:lineRule="auto"/>
      </w:pPr>
    </w:p>
    <w:sectPr w:rsidR="00381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Гунько Олена" w:date="2024-04-19T11:07:00Z" w:initials="ОГ">
    <w:p w14:paraId="1E9C88DC" w14:textId="77777777" w:rsidR="000202C0" w:rsidRDefault="000202C0" w:rsidP="000202C0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Файл «Бланк заяви_внесення змін»</w:t>
      </w:r>
    </w:p>
  </w:comment>
  <w:comment w:id="1" w:author="Гунько Олена" w:date="2024-04-19T11:08:00Z" w:initials="ОГ">
    <w:p w14:paraId="6CBB4029" w14:textId="77777777" w:rsidR="000202C0" w:rsidRDefault="000202C0" w:rsidP="000202C0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Файл «Проектна пропозиція_реклама»</w:t>
      </w:r>
    </w:p>
  </w:comment>
  <w:comment w:id="2" w:author="Гунько Олена" w:date="2024-04-19T11:09:00Z" w:initials="ОГ">
    <w:p w14:paraId="25AD6327" w14:textId="77777777" w:rsidR="000202C0" w:rsidRDefault="000202C0" w:rsidP="000202C0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Файл «Бланк повідомлення про демонтаж»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E9C88DC" w15:done="0"/>
  <w15:commentEx w15:paraId="6CBB4029" w15:done="0"/>
  <w15:commentEx w15:paraId="25AD632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D6602C0" w16cex:dateUtc="2024-04-19T08:07:00Z"/>
  <w16cex:commentExtensible w16cex:durableId="6E031FF6" w16cex:dateUtc="2024-04-19T08:08:00Z"/>
  <w16cex:commentExtensible w16cex:durableId="23FE7C93" w16cex:dateUtc="2024-04-19T08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9C88DC" w16cid:durableId="4D6602C0"/>
  <w16cid:commentId w16cid:paraId="6CBB4029" w16cid:durableId="6E031FF6"/>
  <w16cid:commentId w16cid:paraId="25AD6327" w16cid:durableId="23FE7C9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MT">
    <w:altName w:val="Arial"/>
    <w:panose1 w:val="020B0604020202020204"/>
    <w:charset w:val="CC"/>
    <w:family w:val="auto"/>
    <w:notTrueType/>
    <w:pitch w:val="default"/>
    <w:sig w:usb0="00000201" w:usb1="00000000" w:usb2="00000000" w:usb3="00000000" w:csb0="00000004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20B0604020202020204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77C1"/>
    <w:multiLevelType w:val="hybridMultilevel"/>
    <w:tmpl w:val="F460AA48"/>
    <w:lvl w:ilvl="0" w:tplc="175C6BE0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54530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Гунько Олена">
    <w15:presenceInfo w15:providerId="AD" w15:userId="S::hunko.olena@lvivcity.gov.ua::d50a023b-239a-4c87-bb4b-6fc33ad78a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33"/>
    <w:rsid w:val="000202C0"/>
    <w:rsid w:val="00381BA0"/>
    <w:rsid w:val="004909BA"/>
    <w:rsid w:val="009C7633"/>
    <w:rsid w:val="00C709D1"/>
    <w:rsid w:val="00D92A85"/>
    <w:rsid w:val="00F3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ED73DF2"/>
  <w15:chartTrackingRefBased/>
  <w15:docId w15:val="{C019E26E-6E8B-7E42-A367-2FFBF0B3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33"/>
    <w:pPr>
      <w:spacing w:after="160" w:line="259" w:lineRule="auto"/>
    </w:pPr>
    <w:rPr>
      <w:kern w:val="0"/>
      <w:sz w:val="22"/>
      <w:szCs w:val="22"/>
      <w:lang w:val="uk-U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6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6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6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6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6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6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6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6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6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6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6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6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6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6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6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6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6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6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6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6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6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6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7633"/>
    <w:rPr>
      <w:kern w:val="0"/>
      <w:sz w:val="22"/>
      <w:szCs w:val="22"/>
      <w:lang w:val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7633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02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2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02C0"/>
    <w:rPr>
      <w:kern w:val="0"/>
      <w:sz w:val="20"/>
      <w:szCs w:val="20"/>
      <w:lang w:val="uk-U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2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2C0"/>
    <w:rPr>
      <w:b/>
      <w:bCs/>
      <w:kern w:val="0"/>
      <w:sz w:val="20"/>
      <w:szCs w:val="2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hyperlink" Target="https://www8.city-adm.lviv.ua/Pool/Info/doclmr_1.NSF/(SearchForWeb)/0370B111B169C645C22589170048C9C1?OpenDocument" TargetMode="External"/><Relationship Id="rId10" Type="http://schemas.openxmlformats.org/officeDocument/2006/relationships/hyperlink" Target="https://e-gov.city-adm.lviv.ua/uk/services/61/52" TargetMode="Externa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Гунько Олена</dc:creator>
  <cp:keywords/>
  <dc:description/>
  <cp:lastModifiedBy>Гунько Олена</cp:lastModifiedBy>
  <cp:revision>3</cp:revision>
  <dcterms:created xsi:type="dcterms:W3CDTF">2024-04-19T07:58:00Z</dcterms:created>
  <dcterms:modified xsi:type="dcterms:W3CDTF">2024-04-19T08:09:00Z</dcterms:modified>
</cp:coreProperties>
</file>