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3A1734B4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4121AFD8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07B09" w:rsidRPr="00B07B09">
        <w:rPr>
          <w:rFonts w:ascii="Times New Roman" w:hAnsi="Times New Roman" w:cs="Times New Roman"/>
          <w:sz w:val="24"/>
          <w:szCs w:val="24"/>
        </w:rPr>
        <w:t>«Код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273F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7F1C0A4F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B07B09" w:rsidRPr="00B07B09">
        <w:rPr>
          <w:rFonts w:ascii="Times New Roman" w:hAnsi="Times New Roman" w:cs="Times New Roman"/>
          <w:sz w:val="24"/>
          <w:szCs w:val="24"/>
        </w:rPr>
        <w:t>UA-2024-04-10-012514-a</w:t>
      </w:r>
      <w:r w:rsidRPr="0071420F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4ECC19DF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B07B09" w:rsidRPr="00B07B09">
        <w:rPr>
          <w:rFonts w:ascii="Times New Roman" w:hAnsi="Times New Roman" w:cs="Times New Roman"/>
          <w:sz w:val="24"/>
          <w:szCs w:val="24"/>
        </w:rPr>
        <w:t>«Код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92620000-3)»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11129E2F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47344" w:rsidRPr="00047344">
        <w:rPr>
          <w:rFonts w:ascii="Times New Roman" w:hAnsi="Times New Roman" w:cs="Times New Roman"/>
          <w:sz w:val="24"/>
          <w:szCs w:val="24"/>
        </w:rPr>
        <w:t>23 400,09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1D06AF07" w:rsidR="0071420F" w:rsidRPr="00F738D5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 xml:space="preserve">шляхом попереднього аналізу ринку, моніторингу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середньоринкової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спортивного залу </w:t>
      </w:r>
      <w:r w:rsidRPr="00F738D5">
        <w:rPr>
          <w:rFonts w:ascii="Times New Roman" w:hAnsi="Times New Roman" w:cs="Times New Roman"/>
          <w:sz w:val="24"/>
          <w:szCs w:val="24"/>
        </w:rPr>
        <w:t>за 1 год. шляхом множення на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6B240C17" w14:textId="77777777" w:rsidR="0071420F" w:rsidRDefault="0071420F" w:rsidP="0071420F"/>
    <w:p w14:paraId="60F0AC8A" w14:textId="77777777" w:rsidR="0071420F" w:rsidRDefault="0071420F" w:rsidP="0071420F"/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8"/>
    <w:rsid w:val="00047344"/>
    <w:rsid w:val="0071420F"/>
    <w:rsid w:val="009235B3"/>
    <w:rsid w:val="00B07B09"/>
    <w:rsid w:val="00B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3</cp:revision>
  <dcterms:created xsi:type="dcterms:W3CDTF">2024-02-04T21:03:00Z</dcterms:created>
  <dcterms:modified xsi:type="dcterms:W3CDTF">2024-04-18T09:09:00Z</dcterms:modified>
</cp:coreProperties>
</file>