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92DAC" w14:textId="77777777" w:rsidR="003266E9" w:rsidRPr="00B2083C" w:rsidRDefault="003266E9" w:rsidP="003266E9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ОБҐРУНТУВАННЯ </w:t>
      </w:r>
    </w:p>
    <w:p w14:paraId="27C9FD5F" w14:textId="77777777" w:rsidR="003266E9" w:rsidRPr="00B2083C" w:rsidRDefault="003266E9" w:rsidP="003266E9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технічних та якісних характеристик предмета закупівлі, </w:t>
      </w:r>
    </w:p>
    <w:p w14:paraId="0B09EFD8" w14:textId="77777777" w:rsidR="003266E9" w:rsidRPr="00B2083C" w:rsidRDefault="003266E9" w:rsidP="003266E9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>розміру бюджетного призначення, очікуваної вартості предмета закупівлі</w:t>
      </w:r>
    </w:p>
    <w:p w14:paraId="1742EC24" w14:textId="77777777" w:rsidR="003266E9" w:rsidRPr="00B2083C" w:rsidRDefault="003266E9" w:rsidP="003266E9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>(відповідно до пункту 4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vertAlign w:val="superscript"/>
          <w:lang w:eastAsia="uk-UA"/>
          <w14:ligatures w14:val="none"/>
        </w:rPr>
        <w:t>1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 постанови КМУ від 11.10.2016 № 710 «Про ефективне використання державних коштів» (зі змінами))</w:t>
      </w:r>
    </w:p>
    <w:p w14:paraId="7D69DD2B" w14:textId="77777777" w:rsidR="003266E9" w:rsidRPr="00B2083C" w:rsidRDefault="003266E9" w:rsidP="003266E9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6156AE62" w14:textId="77777777" w:rsidR="003266E9" w:rsidRPr="00B2083C" w:rsidRDefault="003266E9" w:rsidP="003266E9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Департамент архітектури та просторового розвитку Львівської міської ради; 79008, м. Львів, </w:t>
      </w:r>
      <w:proofErr w:type="spellStart"/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пл</w:t>
      </w:r>
      <w:proofErr w:type="spellEnd"/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. Ринок, 1; ЄДРПОУ 26256694.</w:t>
      </w:r>
    </w:p>
    <w:p w14:paraId="556CD7DE" w14:textId="77777777" w:rsidR="003266E9" w:rsidRPr="00B2083C" w:rsidRDefault="003266E9" w:rsidP="003266E9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Розроблення детального плану території автомобільної дороги М-09 Тернопіль-Львів-Рава-Руська (на Люблін) на ділянці км 129+807 – км 149+500 у межах Львівської міської територіальної громади у с. Гряда (ДК 021:2015: 71410000-5 Послуги у сфері містобудування).</w:t>
      </w:r>
    </w:p>
    <w:p w14:paraId="4BA23990" w14:textId="77777777" w:rsidR="003266E9" w:rsidRPr="00B2083C" w:rsidRDefault="003266E9" w:rsidP="003266E9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Ідентифікатор закупівлі: 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UA-2024-04-24-015410-a</w:t>
      </w:r>
    </w:p>
    <w:p w14:paraId="298721F4" w14:textId="77777777" w:rsidR="003266E9" w:rsidRPr="00B2083C" w:rsidRDefault="003266E9" w:rsidP="003266E9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Обґрунтування технічних та якісних характеристик предмета закупівлі:</w:t>
      </w:r>
    </w:p>
    <w:p w14:paraId="51A7601E" w14:textId="77777777" w:rsidR="003266E9" w:rsidRDefault="003266E9" w:rsidP="003266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2BF3F5" w14:textId="4459286D" w:rsidR="00904FCB" w:rsidRDefault="00904FCB" w:rsidP="003266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ЗАВДАННЯ</w:t>
      </w:r>
    </w:p>
    <w:p w14:paraId="0C5F72A1" w14:textId="77777777" w:rsidR="00904FCB" w:rsidRPr="00B2083C" w:rsidRDefault="00904FCB" w:rsidP="003266E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390"/>
        <w:gridCol w:w="5612"/>
      </w:tblGrid>
      <w:tr w:rsidR="003266E9" w:rsidRPr="00B2083C" w14:paraId="176449D7" w14:textId="77777777" w:rsidTr="00FD5E1C">
        <w:trPr>
          <w:trHeight w:val="57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3CA3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b/>
                <w:color w:val="000000"/>
              </w:rPr>
              <w:t>№ з/п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5F59B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b/>
                <w:color w:val="000000"/>
              </w:rPr>
              <w:t>Розділи завдання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2496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b/>
                <w:color w:val="000000"/>
              </w:rPr>
              <w:t>Зміст розділів завдання</w:t>
            </w:r>
          </w:p>
        </w:tc>
      </w:tr>
      <w:tr w:rsidR="003266E9" w:rsidRPr="00B2083C" w14:paraId="559FC241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6B2F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1.</w:t>
            </w:r>
          </w:p>
          <w:p w14:paraId="0329DF1E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2AE2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Вид містобудівної документації</w:t>
            </w:r>
          </w:p>
          <w:p w14:paraId="42B707A8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83A3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Детальний план території</w:t>
            </w:r>
          </w:p>
        </w:tc>
      </w:tr>
      <w:tr w:rsidR="003266E9" w:rsidRPr="00B2083C" w14:paraId="237CA64D" w14:textId="77777777" w:rsidTr="00FD5E1C">
        <w:trPr>
          <w:trHeight w:val="53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20BD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2.</w:t>
            </w:r>
          </w:p>
          <w:p w14:paraId="39B0DD6F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BF05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Підстава для проєктування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F88A" w14:textId="77777777" w:rsidR="003266E9" w:rsidRPr="00B2083C" w:rsidRDefault="003266E9" w:rsidP="00FD5E1C">
            <w:pPr>
              <w:pStyle w:val="af"/>
              <w:shd w:val="clear" w:color="auto" w:fill="FFFFFF"/>
              <w:spacing w:after="0"/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</w:pPr>
            <w:r w:rsidRPr="00B2083C"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  <w:t>Ухвала Львівської міської ради від 25.05.2023 № 3242 «Про розроблення детального плану території автомобільної дороги М-09 Тернопіль-Львів-Рава-Руська (на Люблін) на ділянці км 129+807 – км 149+500 у межах Львівської міської територіальної громади у с. Гряда».</w:t>
            </w:r>
          </w:p>
          <w:p w14:paraId="7B8A71D0" w14:textId="77777777" w:rsidR="003266E9" w:rsidRPr="00B2083C" w:rsidRDefault="003266E9" w:rsidP="00FD5E1C">
            <w:pPr>
              <w:pStyle w:val="af"/>
              <w:shd w:val="clear" w:color="auto" w:fill="FFFFFF"/>
              <w:spacing w:after="0"/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</w:pPr>
            <w:r w:rsidRPr="00B2083C"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  <w:t>Ухвала Львівської міської ради від 08.02.2024 № 4305 «Про затвердження розподілу коштів бюджету розвитку бюджету Львівської міської територіальної громади на 2024 рік».</w:t>
            </w:r>
          </w:p>
          <w:p w14:paraId="093D34CC" w14:textId="77777777" w:rsidR="003266E9" w:rsidRPr="00B2083C" w:rsidRDefault="003266E9" w:rsidP="00FD5E1C">
            <w:pPr>
              <w:pStyle w:val="af"/>
              <w:shd w:val="clear" w:color="auto" w:fill="FFFFFF"/>
              <w:spacing w:after="0"/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</w:pPr>
            <w:r w:rsidRPr="00B2083C"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  <w:t>Ухвала Львівської міської ради від 28.03.2024 № 4511 «Про внесення змін до бюджету Львівської міської територіальної громади на 2024 рік».</w:t>
            </w:r>
          </w:p>
          <w:p w14:paraId="0C1F2FE2" w14:textId="77777777" w:rsidR="003266E9" w:rsidRPr="00B2083C" w:rsidRDefault="003266E9" w:rsidP="00FD5E1C">
            <w:pPr>
              <w:pStyle w:val="af"/>
              <w:shd w:val="clear" w:color="auto" w:fill="FFFFFF"/>
              <w:spacing w:after="0"/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</w:pPr>
          </w:p>
        </w:tc>
      </w:tr>
      <w:tr w:rsidR="003266E9" w:rsidRPr="00B2083C" w14:paraId="3478CCF2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B078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3.</w:t>
            </w:r>
          </w:p>
          <w:p w14:paraId="4EF28C90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74728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Замовник розроблення містобудівної документації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9EE1" w14:textId="77777777" w:rsidR="003266E9" w:rsidRPr="00B2083C" w:rsidRDefault="003266E9" w:rsidP="00FD5E1C">
            <w:pPr>
              <w:pStyle w:val="af"/>
              <w:shd w:val="clear" w:color="auto" w:fill="FFFFFF"/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</w:pPr>
            <w:r w:rsidRPr="00B2083C"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  <w:t>Департамент архітектури та просторового розвитку Львівської міської ради</w:t>
            </w:r>
          </w:p>
        </w:tc>
      </w:tr>
      <w:tr w:rsidR="003266E9" w:rsidRPr="00B2083C" w14:paraId="13905DD1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2407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4.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D84A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Розробник містобудівної документації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6E1F" w14:textId="77777777" w:rsidR="003266E9" w:rsidRPr="00B2083C" w:rsidRDefault="003266E9" w:rsidP="00FD5E1C">
            <w:pPr>
              <w:pStyle w:val="af"/>
              <w:shd w:val="clear" w:color="auto" w:fill="FFFFFF"/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</w:pPr>
            <w:r w:rsidRPr="00B2083C">
              <w:rPr>
                <w:iCs/>
                <w:kern w:val="2"/>
                <w:lang w:val="uk-UA"/>
                <w14:ligatures w14:val="standardContextual"/>
              </w:rPr>
              <w:t xml:space="preserve">Здійснювати розроблення, оновлення та внесення змін до містобудівної документації на місцевому </w:t>
            </w:r>
            <w:r w:rsidRPr="00B2083C">
              <w:rPr>
                <w:iCs/>
                <w:kern w:val="2"/>
                <w:lang w:val="uk-UA"/>
                <w14:ligatures w14:val="standardContextual"/>
              </w:rPr>
              <w:lastRenderedPageBreak/>
              <w:t>рівні може суб’єкт господарювання, який має право здійснювати розроблення містобудівної документації відповідно до Закону України “Про архітектурну діяльність” та документації із землеустрою відповідно до Закону України “Про землеустрій”.</w:t>
            </w:r>
          </w:p>
          <w:p w14:paraId="03B44992" w14:textId="77777777" w:rsidR="003266E9" w:rsidRPr="00B2083C" w:rsidRDefault="003266E9" w:rsidP="00FD5E1C">
            <w:pPr>
              <w:pStyle w:val="af"/>
              <w:shd w:val="clear" w:color="auto" w:fill="FFFFFF"/>
              <w:spacing w:after="0"/>
              <w:rPr>
                <w:iCs/>
                <w:kern w:val="2"/>
                <w:lang w:val="uk-UA"/>
                <w14:ligatures w14:val="standardContextual"/>
              </w:rPr>
            </w:pPr>
            <w:r w:rsidRPr="00B2083C">
              <w:rPr>
                <w:iCs/>
                <w:kern w:val="2"/>
                <w:lang w:val="uk-UA"/>
                <w14:ligatures w14:val="standardContextual"/>
              </w:rPr>
              <w:t>Ліцензована у сфері розроблення містобудівної документації проектна організація, або сертифікований у сфері розроблення містобудівної документації архітектор та землевпорядної документації – сертифіковані землевпорядники.</w:t>
            </w:r>
          </w:p>
          <w:p w14:paraId="36772342" w14:textId="77777777" w:rsidR="003266E9" w:rsidRPr="00B2083C" w:rsidRDefault="003266E9" w:rsidP="00FD5E1C">
            <w:pPr>
              <w:pStyle w:val="af"/>
              <w:shd w:val="clear" w:color="auto" w:fill="FFFFFF"/>
              <w:spacing w:after="0"/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</w:pPr>
          </w:p>
        </w:tc>
      </w:tr>
      <w:tr w:rsidR="003266E9" w:rsidRPr="00B2083C" w14:paraId="6689E228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CF4D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lastRenderedPageBreak/>
              <w:t>5.</w:t>
            </w:r>
          </w:p>
          <w:p w14:paraId="56FC9589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9D6F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Строк розроблення містобудівної документації, а також роки реалізації короткострокового, середньострокового періодів та довгострокової перспективи з урахуванням тривалості всіх погоджувальних процедур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7E0B" w14:textId="77777777" w:rsidR="003266E9" w:rsidRPr="00B2083C" w:rsidRDefault="003266E9" w:rsidP="00FD5E1C">
            <w:pPr>
              <w:pStyle w:val="af"/>
              <w:shd w:val="clear" w:color="auto" w:fill="FFFFFF"/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</w:pPr>
            <w:r w:rsidRPr="00B2083C"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  <w:t>Строк розроблення містобудівної документації визначається укладеним договором та календарним планом розроблення документації, але не пізніше 01.08.2024 року. Тривалість погоджувальних процедур визначається відповідно до чинного законодавства.</w:t>
            </w:r>
          </w:p>
          <w:p w14:paraId="344D5A37" w14:textId="77777777" w:rsidR="003266E9" w:rsidRPr="00B2083C" w:rsidRDefault="003266E9" w:rsidP="00FD5E1C">
            <w:pPr>
              <w:pStyle w:val="af"/>
              <w:shd w:val="clear" w:color="auto" w:fill="FFFFFF"/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</w:pPr>
            <w:r w:rsidRPr="00B2083C"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  <w:t>Роки реалізації:</w:t>
            </w:r>
          </w:p>
          <w:p w14:paraId="168AD13E" w14:textId="77777777" w:rsidR="003266E9" w:rsidRPr="00B2083C" w:rsidRDefault="003266E9" w:rsidP="00FD5E1C">
            <w:pPr>
              <w:pStyle w:val="af"/>
              <w:shd w:val="clear" w:color="auto" w:fill="FFFFFF"/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</w:pPr>
            <w:r w:rsidRPr="00B2083C">
              <w:rPr>
                <w:rFonts w:eastAsia="Calibri"/>
                <w:color w:val="000000"/>
                <w:kern w:val="2"/>
                <w:lang w:val="uk-UA"/>
                <w14:ligatures w14:val="standardContextual"/>
              </w:rPr>
              <w:t xml:space="preserve">- короткострокового періоду – до 5-ти років. </w:t>
            </w:r>
          </w:p>
        </w:tc>
      </w:tr>
      <w:tr w:rsidR="003266E9" w:rsidRPr="00B2083C" w14:paraId="19AA6906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FFEE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6.</w:t>
            </w:r>
          </w:p>
          <w:p w14:paraId="2B2840C7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DAAD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 xml:space="preserve">Опис меж та площа (га) розроблення містобудівної документації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E429" w14:textId="77777777" w:rsidR="003266E9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Територія розташована в межах села Гряда. Орієнтовна площа розроблення детального плану території 80,0 га </w:t>
            </w:r>
            <w:r w:rsidRPr="00B2083C">
              <w:rPr>
                <w:rFonts w:ascii="Times New Roman" w:hAnsi="Times New Roman" w:cs="Times New Roman"/>
                <w:iCs/>
              </w:rPr>
              <w:t>згідно із схемою</w:t>
            </w:r>
            <w:r>
              <w:rPr>
                <w:rFonts w:ascii="Times New Roman" w:hAnsi="Times New Roman" w:cs="Times New Roman"/>
                <w:iCs/>
              </w:rPr>
              <w:t xml:space="preserve"> (додається).</w:t>
            </w:r>
          </w:p>
          <w:p w14:paraId="6E7BAD0B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</w:tr>
      <w:tr w:rsidR="003266E9" w:rsidRPr="00B2083C" w14:paraId="07A22882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BBF8E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7.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8327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 xml:space="preserve">Перелік наявних вихідних даних 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43D77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Генеральний план с. Гряда. </w:t>
            </w:r>
          </w:p>
          <w:p w14:paraId="4EE6F750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ind w:left="2" w:hangingChars="1" w:hanging="2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Наявні топографічні матеріали </w:t>
            </w:r>
          </w:p>
          <w:p w14:paraId="0DAAA649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ind w:left="2" w:hangingChars="1" w:hanging="2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Межа розроблення детального плану території у векторному форматі .</w:t>
            </w:r>
            <w:proofErr w:type="spellStart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shp</w:t>
            </w:r>
            <w:proofErr w:type="spellEnd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.</w:t>
            </w:r>
          </w:p>
          <w:p w14:paraId="66B9F969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266E9" w:rsidRPr="00B2083C" w14:paraId="1BF4C531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C443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083C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31A7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Перелік земельних ділянок, що підлягають формуванню та реєстрації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C27E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Замовником визначається перелік земельних ділянок, що підлягають:</w:t>
            </w:r>
          </w:p>
          <w:p w14:paraId="3F1901B0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а) формуванню та реєстрації за результатами планувальних рішень детального плану території, на яких передбачається розміщення:</w:t>
            </w:r>
          </w:p>
          <w:p w14:paraId="3D629355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- за рахунок державного або місцевого бюджету — об’єктів соціальної та дорожньо-транспортної інфраструктури; об’єктів, передбачених Генеральною схемою планування території України та схемою планування області; об’єктів, для розташування яких відповідно до закону може здійснюватися примусове відчуження земельних ділянок з мотивів суспільної необхідності;</w:t>
            </w:r>
          </w:p>
          <w:p w14:paraId="09BAE7EB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- інших об’єктів, визначених замовником.</w:t>
            </w:r>
          </w:p>
          <w:p w14:paraId="625FD326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б) реєстрації, право власності на які посвідчено до 2004 року та відомості про які не внесені до Державного земельного кадастру.</w:t>
            </w:r>
          </w:p>
          <w:p w14:paraId="11343C2A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</w:tc>
      </w:tr>
      <w:tr w:rsidR="003266E9" w:rsidRPr="00B2083C" w14:paraId="1E165DFA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A98B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083C">
              <w:rPr>
                <w:rFonts w:ascii="Times New Roman" w:eastAsia="Calibri" w:hAnsi="Times New Roman" w:cs="Times New Roman"/>
              </w:rPr>
              <w:lastRenderedPageBreak/>
              <w:t>9.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EA94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Перелік проектних рішень, які необхідно передбачити під час розроблення містобудівної документації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E245" w14:textId="3F14C14E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Опрацювання параметрів червоних ліній та транспортних розв’язок з принциповими рішеннями щодо руху транспорту та пішоходів, а також визначення на цій основі земельних ділянок, які розташовані у межах проектної смуги відведення автодороги, її червоних лініях та потребують викупу</w:t>
            </w:r>
            <w:r w:rsidR="00756667">
              <w:rPr>
                <w:rFonts w:ascii="Times New Roman" w:eastAsia="Calibri" w:hAnsi="Times New Roman" w:cs="Times New Roman"/>
                <w:iCs/>
                <w:color w:val="000000"/>
              </w:rPr>
              <w:t>.</w:t>
            </w:r>
          </w:p>
          <w:p w14:paraId="5BC134E0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266E9" w:rsidRPr="00B2083C" w14:paraId="0E334719" w14:textId="77777777" w:rsidTr="00FD5E1C">
        <w:trPr>
          <w:trHeight w:val="7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092C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083C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CD684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Необхідність попереднього розгляду замовником ДПТ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779F" w14:textId="77777777" w:rsidR="003266E9" w:rsidRPr="00B2083C" w:rsidRDefault="003266E9" w:rsidP="003266E9">
            <w:pPr>
              <w:numPr>
                <w:ilvl w:val="0"/>
                <w:numId w:val="2"/>
              </w:numPr>
              <w:tabs>
                <w:tab w:val="left" w:pos="284"/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Alignment w:val="top"/>
              <w:outlineLvl w:val="0"/>
              <w:rPr>
                <w:rFonts w:ascii="Times New Roman" w:eastAsia="Arial" w:hAnsi="Times New Roman" w:cs="Times New Roman"/>
                <w:color w:val="000000"/>
                <w:lang w:val="ru-RU"/>
              </w:rPr>
            </w:pP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Громадське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обговорення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документації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здійснити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за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участі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управління</w:t>
            </w:r>
            <w:proofErr w:type="spellEnd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адміністрування</w:t>
            </w:r>
            <w:proofErr w:type="spellEnd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розвитку</w:t>
            </w:r>
            <w:proofErr w:type="spellEnd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громад департаменту </w:t>
            </w:r>
            <w:proofErr w:type="spellStart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природних</w:t>
            </w:r>
            <w:proofErr w:type="spellEnd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ресурсів</w:t>
            </w:r>
            <w:proofErr w:type="spellEnd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будівництва</w:t>
            </w:r>
            <w:proofErr w:type="spellEnd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розвитку</w:t>
            </w:r>
            <w:proofErr w:type="spellEnd"/>
            <w:r w:rsidRPr="00B2083C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громад</w:t>
            </w:r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.</w:t>
            </w:r>
          </w:p>
          <w:p w14:paraId="6E8FD75D" w14:textId="77777777" w:rsidR="003266E9" w:rsidRPr="00B2083C" w:rsidRDefault="003266E9" w:rsidP="003266E9">
            <w:pPr>
              <w:numPr>
                <w:ilvl w:val="0"/>
                <w:numId w:val="2"/>
              </w:numPr>
              <w:tabs>
                <w:tab w:val="left" w:pos="284"/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Alignment w:val="top"/>
              <w:outlineLvl w:val="0"/>
              <w:rPr>
                <w:rFonts w:ascii="Times New Roman" w:eastAsia="Arial" w:hAnsi="Times New Roman" w:cs="Times New Roman"/>
                <w:color w:val="000000"/>
                <w:lang w:val="ru-RU"/>
              </w:rPr>
            </w:pP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Розгляд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проекту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громадськістю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і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зацікавленими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інстанціями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проводиться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із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залученням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виконавця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.</w:t>
            </w:r>
          </w:p>
          <w:p w14:paraId="1F460B5D" w14:textId="77777777" w:rsidR="003266E9" w:rsidRPr="00B2083C" w:rsidRDefault="003266E9" w:rsidP="003266E9">
            <w:pPr>
              <w:numPr>
                <w:ilvl w:val="0"/>
                <w:numId w:val="2"/>
              </w:numPr>
              <w:tabs>
                <w:tab w:val="left" w:pos="284"/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Alignment w:val="top"/>
              <w:outlineLvl w:val="0"/>
              <w:rPr>
                <w:rFonts w:ascii="Times New Roman" w:eastAsia="Arial" w:hAnsi="Times New Roman" w:cs="Times New Roman"/>
                <w:color w:val="000000"/>
                <w:lang w:val="ru-RU"/>
              </w:rPr>
            </w:pPr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Перед подачею проекту на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розгляд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архітектурно-містобудівної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ради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надати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управлінню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графічну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частину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у векторному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форматі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.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</w:rPr>
              <w:t>shp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gram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(</w:t>
            </w:r>
            <w:r w:rsidRPr="00B2083C">
              <w:rPr>
                <w:rFonts w:ascii="Times New Roman" w:eastAsia="Arial" w:hAnsi="Times New Roman" w:cs="Times New Roman"/>
                <w:lang w:val="ru-RU"/>
              </w:rPr>
              <w:t>.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</w:rPr>
              <w:t>geojson</w:t>
            </w:r>
            <w:proofErr w:type="spellEnd"/>
            <w:proofErr w:type="gram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) для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перевірки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.</w:t>
            </w:r>
          </w:p>
          <w:p w14:paraId="5D2EBCEF" w14:textId="77777777" w:rsidR="003266E9" w:rsidRPr="00B2083C" w:rsidRDefault="003266E9" w:rsidP="003266E9">
            <w:pPr>
              <w:numPr>
                <w:ilvl w:val="0"/>
                <w:numId w:val="2"/>
              </w:numPr>
              <w:tabs>
                <w:tab w:val="left" w:pos="284"/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Alignment w:val="top"/>
              <w:outlineLvl w:val="0"/>
              <w:rPr>
                <w:rFonts w:ascii="Times New Roman" w:eastAsia="Arial" w:hAnsi="Times New Roman" w:cs="Times New Roman"/>
                <w:color w:val="000000"/>
                <w:lang w:val="ru-RU"/>
              </w:rPr>
            </w:pP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Здійснити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у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встановленому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порядку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подання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проекту на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розгляд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архітектурно-містобудівної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ради.</w:t>
            </w:r>
          </w:p>
          <w:p w14:paraId="651307F8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lang w:val="ru-RU"/>
              </w:rPr>
            </w:pP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Видачу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проекту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Замовнику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здійснити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після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затвердження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проекту за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умови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позитивних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результатів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громадського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слухання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та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розгляду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архітектурно-містобудівною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радою з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врахуванням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суттєвих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зауважень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у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випадку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їх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color w:val="000000"/>
                <w:lang w:val="ru-RU"/>
              </w:rPr>
              <w:t>наявності</w:t>
            </w:r>
            <w:proofErr w:type="spellEnd"/>
            <w:r w:rsidRPr="00B2083C">
              <w:rPr>
                <w:rFonts w:ascii="Times New Roman" w:eastAsia="Arial" w:hAnsi="Times New Roman" w:cs="Times New Roman"/>
                <w:color w:val="000000"/>
              </w:rPr>
              <w:t>.</w:t>
            </w:r>
          </w:p>
          <w:p w14:paraId="2625AB8F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</w:p>
        </w:tc>
      </w:tr>
      <w:tr w:rsidR="003266E9" w:rsidRPr="00B2083C" w14:paraId="48C1E897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B3BC2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083C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06BB9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Графічні матеріали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87C8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Перелік графічних матеріалів, що розробляються у складі детального плану території, визначається відповідно до таблиці 7.1 ДБН Б.1.1-14:2021</w:t>
            </w:r>
          </w:p>
          <w:p w14:paraId="2122A287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266E9" w:rsidRPr="00B2083C" w14:paraId="402236DC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C7A4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083C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AFCE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Перелік додаткових текстових та графічних матеріалів або додаткові вимоги до змісту текстових чи графічних матеріалів, передбачені замовником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216A" w14:textId="77777777" w:rsidR="003266E9" w:rsidRPr="00B2083C" w:rsidRDefault="003266E9" w:rsidP="00FD5E1C">
            <w:pPr>
              <w:tabs>
                <w:tab w:val="left" w:pos="851"/>
                <w:tab w:val="left" w:pos="1276"/>
              </w:tabs>
              <w:spacing w:before="60"/>
              <w:ind w:left="8" w:firstLine="40"/>
              <w:rPr>
                <w:rFonts w:ascii="Times New Roman" w:hAnsi="Times New Roman" w:cs="Times New Roman"/>
              </w:rPr>
            </w:pPr>
            <w:r w:rsidRPr="00B2083C">
              <w:rPr>
                <w:rFonts w:ascii="Times New Roman" w:hAnsi="Times New Roman" w:cs="Times New Roman"/>
              </w:rPr>
              <w:t xml:space="preserve">У складі детального плану території розробити: </w:t>
            </w:r>
          </w:p>
          <w:p w14:paraId="52C2C675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1. Розділ "Землеустрій та землекористування" у відповідності до пункту 89 Порядку розроблення, оновлення, внесення змін та затвердження містобудівної документації, затвердженого Постановою Кабінету Міністрів від 01.09.2021 № 926 та ДБН Б.1.1-14:2021 "Склад та зміст містобудівної документації на місцевому рівні".</w:t>
            </w:r>
          </w:p>
          <w:p w14:paraId="15446660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182B9E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2. Звіт про стратегічну екологічну оцінку (згідно Закону України «Про стратегічну екологічну оцінку» від 20.10.2018 №2354 – VIII  даний детальний план території підлягає розробленню стратегічної екологічної оцінки).</w:t>
            </w:r>
          </w:p>
          <w:p w14:paraId="464E35D3" w14:textId="77777777" w:rsidR="003266E9" w:rsidRPr="00B2083C" w:rsidRDefault="003266E9" w:rsidP="00FD5E1C">
            <w:pPr>
              <w:pStyle w:val="a9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  <w:p w14:paraId="4173A902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3. Розділ «Інженерно-технічні заходи цивільного захисту (цивільної оборони)» на мирний час та особливий період (відповідно до вимог ДБН В. 1.2-4-2019, ДБН Б. 1.1-5:2007 та ДБН Б.1.1-14:2021)</w:t>
            </w:r>
          </w:p>
          <w:p w14:paraId="0D2784E7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</w:p>
        </w:tc>
      </w:tr>
      <w:tr w:rsidR="003266E9" w:rsidRPr="00B2083C" w14:paraId="487A158D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5E73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083C">
              <w:rPr>
                <w:rFonts w:ascii="Times New Roman" w:eastAsia="Calibri" w:hAnsi="Times New Roman" w:cs="Times New Roman"/>
              </w:rPr>
              <w:lastRenderedPageBreak/>
              <w:t>13.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5B63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Правовий режим здійснення майнових прав на містобудівну документацію після передачі її замовнику</w:t>
            </w:r>
          </w:p>
          <w:p w14:paraId="4B79B750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4371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Авторські права на містобудівну документацію та звіти передаються виключно та необмежено Замовнику після підписання акту «приймання-передачі»</w:t>
            </w:r>
          </w:p>
        </w:tc>
      </w:tr>
      <w:tr w:rsidR="003266E9" w:rsidRPr="00B2083C" w14:paraId="313D6BE2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9915A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083C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D5FB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Формат електронних документів містобудівної документації, зокрема вимоги щодо геоінформаційних систем та технологій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BF12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Визначається з урахуванням вимог постанови Кабінету Міністрів України від 9 червня 2021 року № 632 “Про визначення формату електронних документів комплексного плану просторового розвитку території територіальної громади, генерального плану населеного пункту, детального плану території”.</w:t>
            </w:r>
          </w:p>
          <w:p w14:paraId="2AA8FAEB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2FAED9FF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1. При розробленні ДПТ виконувати документацію у цифровій формі із застосуванням ГІС-технологій для майбутньої передачі матеріалів в містобудівний кадастр.</w:t>
            </w:r>
          </w:p>
          <w:p w14:paraId="61EDD032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2. Забезпечити розшарування інформації по окремих шарах для містобудівного кадастру. Шарами повинна бути виділена інформація щодо меж територій різного призначення, забудови, транспортної інфраструктури та червоних ліній, функціональних зон, санітарно-захисних та шумових зон, зон охорони об’єктів інженерних мереж та культурної спадщини тощо (у форматі .</w:t>
            </w:r>
            <w:proofErr w:type="spellStart"/>
            <w:r w:rsidRPr="00B2083C">
              <w:rPr>
                <w:rFonts w:ascii="Times New Roman" w:eastAsia="Calibri" w:hAnsi="Times New Roman" w:cs="Times New Roman"/>
                <w:color w:val="000000"/>
              </w:rPr>
              <w:t>shp</w:t>
            </w:r>
            <w:proofErr w:type="spellEnd"/>
            <w:r w:rsidRPr="00B2083C">
              <w:rPr>
                <w:rFonts w:ascii="Times New Roman" w:eastAsia="Calibri" w:hAnsi="Times New Roman" w:cs="Times New Roman"/>
                <w:color w:val="000000"/>
              </w:rPr>
              <w:t>).</w:t>
            </w:r>
          </w:p>
          <w:p w14:paraId="7B58EFB8" w14:textId="77777777" w:rsidR="003266E9" w:rsidRPr="00B2083C" w:rsidRDefault="003266E9" w:rsidP="003266E9">
            <w:pPr>
              <w:numPr>
                <w:ilvl w:val="0"/>
                <w:numId w:val="3"/>
              </w:numPr>
              <w:tabs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Alignment w:val="top"/>
              <w:outlineLvl w:val="0"/>
              <w:rPr>
                <w:rFonts w:ascii="Times New Roman" w:eastAsia="Arial" w:hAnsi="Times New Roman" w:cs="Times New Roman"/>
                <w:lang w:val="ru-RU"/>
              </w:rPr>
            </w:pP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Графічні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матеріали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, на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оптичних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носіях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>:</w:t>
            </w:r>
          </w:p>
          <w:p w14:paraId="1DF152B8" w14:textId="77777777" w:rsidR="003266E9" w:rsidRPr="00B2083C" w:rsidRDefault="003266E9" w:rsidP="003266E9">
            <w:pPr>
              <w:numPr>
                <w:ilvl w:val="0"/>
                <w:numId w:val="3"/>
              </w:numPr>
              <w:tabs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Alignment w:val="top"/>
              <w:outlineLvl w:val="0"/>
              <w:rPr>
                <w:rFonts w:ascii="Times New Roman" w:eastAsia="Arial" w:hAnsi="Times New Roman" w:cs="Times New Roman"/>
                <w:lang w:val="en-US"/>
              </w:rPr>
            </w:pPr>
            <w:r w:rsidRPr="00B2083C">
              <w:rPr>
                <w:rFonts w:ascii="Times New Roman" w:eastAsia="Arial" w:hAnsi="Times New Roman" w:cs="Times New Roman"/>
              </w:rPr>
              <w:t xml:space="preserve">проектний план у форматі *.SHP </w:t>
            </w:r>
          </w:p>
          <w:p w14:paraId="4DFF0D79" w14:textId="77777777" w:rsidR="003266E9" w:rsidRPr="00B2083C" w:rsidRDefault="003266E9" w:rsidP="003266E9">
            <w:pPr>
              <w:numPr>
                <w:ilvl w:val="0"/>
                <w:numId w:val="3"/>
              </w:numPr>
              <w:tabs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Alignment w:val="top"/>
              <w:outlineLvl w:val="0"/>
              <w:rPr>
                <w:rFonts w:ascii="Times New Roman" w:eastAsia="Arial" w:hAnsi="Times New Roman" w:cs="Times New Roman"/>
              </w:rPr>
            </w:pPr>
            <w:r w:rsidRPr="00B2083C">
              <w:rPr>
                <w:rFonts w:ascii="Times New Roman" w:eastAsia="Arial" w:hAnsi="Times New Roman" w:cs="Times New Roman"/>
              </w:rPr>
              <w:t>ТЕП у форматі *</w:t>
            </w:r>
            <w:proofErr w:type="spellStart"/>
            <w:r w:rsidRPr="00B2083C">
              <w:rPr>
                <w:rFonts w:ascii="Times New Roman" w:eastAsia="Arial" w:hAnsi="Times New Roman" w:cs="Times New Roman"/>
              </w:rPr>
              <w:t>GeoJSON</w:t>
            </w:r>
            <w:proofErr w:type="spellEnd"/>
            <w:r w:rsidRPr="00B2083C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4CB4B060" w14:textId="77777777" w:rsidR="003266E9" w:rsidRPr="00B2083C" w:rsidRDefault="003266E9" w:rsidP="003266E9">
            <w:pPr>
              <w:numPr>
                <w:ilvl w:val="0"/>
                <w:numId w:val="3"/>
              </w:numPr>
              <w:tabs>
                <w:tab w:val="left" w:pos="489"/>
                <w:tab w:val="left" w:pos="5723"/>
              </w:tabs>
              <w:suppressAutoHyphens/>
              <w:spacing w:after="0" w:line="240" w:lineRule="auto"/>
              <w:ind w:leftChars="-1" w:left="0" w:right="123" w:hangingChars="1" w:hanging="2"/>
              <w:jc w:val="both"/>
              <w:textAlignment w:val="top"/>
              <w:outlineLvl w:val="0"/>
              <w:rPr>
                <w:rFonts w:ascii="Times New Roman" w:eastAsia="Arial" w:hAnsi="Times New Roman" w:cs="Times New Roman"/>
                <w:lang w:val="ru-RU"/>
              </w:rPr>
            </w:pPr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ДПТ у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форматі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*.</w:t>
            </w:r>
            <w:r w:rsidRPr="00B2083C">
              <w:rPr>
                <w:rFonts w:ascii="Times New Roman" w:eastAsia="Arial" w:hAnsi="Times New Roman" w:cs="Times New Roman"/>
              </w:rPr>
              <w:t>PDF</w:t>
            </w:r>
            <w:r w:rsidRPr="00B2083C">
              <w:rPr>
                <w:rFonts w:ascii="Times New Roman" w:eastAsia="Arial" w:hAnsi="Times New Roman" w:cs="Times New Roman"/>
                <w:lang w:val="ru-RU"/>
              </w:rPr>
              <w:t>(*.</w:t>
            </w:r>
            <w:r w:rsidRPr="00B2083C">
              <w:rPr>
                <w:rFonts w:ascii="Times New Roman" w:eastAsia="Arial" w:hAnsi="Times New Roman" w:cs="Times New Roman"/>
              </w:rPr>
              <w:t>JPG</w:t>
            </w:r>
            <w:r w:rsidRPr="00B2083C">
              <w:rPr>
                <w:rFonts w:ascii="Times New Roman" w:eastAsia="Arial" w:hAnsi="Times New Roman" w:cs="Times New Roman"/>
                <w:lang w:val="ru-RU"/>
              </w:rPr>
              <w:t>)</w:t>
            </w:r>
          </w:p>
          <w:p w14:paraId="4ADF2F69" w14:textId="77777777" w:rsidR="003266E9" w:rsidRPr="00B2083C" w:rsidRDefault="003266E9" w:rsidP="00FD5E1C">
            <w:pPr>
              <w:tabs>
                <w:tab w:val="left" w:pos="489"/>
                <w:tab w:val="left" w:pos="5723"/>
              </w:tabs>
              <w:spacing w:after="0" w:line="240" w:lineRule="auto"/>
              <w:ind w:right="123"/>
              <w:jc w:val="both"/>
              <w:rPr>
                <w:rFonts w:ascii="Times New Roman" w:eastAsia="Arial" w:hAnsi="Times New Roman" w:cs="Times New Roman"/>
                <w:lang w:val="ru-RU"/>
              </w:rPr>
            </w:pPr>
          </w:p>
          <w:p w14:paraId="6F2AB57E" w14:textId="77777777" w:rsidR="003266E9" w:rsidRPr="00B2083C" w:rsidRDefault="003266E9" w:rsidP="00FD5E1C">
            <w:pPr>
              <w:tabs>
                <w:tab w:val="left" w:pos="489"/>
                <w:tab w:val="left" w:pos="5723"/>
              </w:tabs>
              <w:spacing w:after="0" w:line="240" w:lineRule="auto"/>
              <w:ind w:right="123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Текстові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матеріали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>:</w:t>
            </w:r>
          </w:p>
          <w:p w14:paraId="5481A79F" w14:textId="77777777" w:rsidR="003266E9" w:rsidRPr="00B2083C" w:rsidRDefault="003266E9" w:rsidP="00FD5E1C">
            <w:pPr>
              <w:tabs>
                <w:tab w:val="left" w:pos="274"/>
              </w:tabs>
              <w:spacing w:after="0" w:line="240" w:lineRule="auto"/>
              <w:ind w:right="9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proofErr w:type="gramStart"/>
            <w:r w:rsidRPr="00B2083C">
              <w:rPr>
                <w:rFonts w:ascii="Times New Roman" w:eastAsia="Arial" w:hAnsi="Times New Roman" w:cs="Times New Roman"/>
                <w:lang w:val="ru-RU"/>
              </w:rPr>
              <w:t>формат  *.</w:t>
            </w:r>
            <w:r w:rsidRPr="00B2083C">
              <w:rPr>
                <w:rFonts w:ascii="Times New Roman" w:eastAsia="Arial" w:hAnsi="Times New Roman" w:cs="Times New Roman"/>
              </w:rPr>
              <w:t>PDF</w:t>
            </w:r>
            <w:proofErr w:type="gram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(з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текстовим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змістом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,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нескановане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зображення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,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роздільна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здатність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цифрових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зображень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повинна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становити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не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менше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200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точок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на дюйм), </w:t>
            </w:r>
            <w:proofErr w:type="spellStart"/>
            <w:r w:rsidRPr="00B2083C">
              <w:rPr>
                <w:rFonts w:ascii="Times New Roman" w:eastAsia="Arial" w:hAnsi="Times New Roman" w:cs="Times New Roman"/>
              </w:rPr>
              <w:t>doc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>.</w:t>
            </w:r>
          </w:p>
          <w:p w14:paraId="0D085A8D" w14:textId="77777777" w:rsidR="003266E9" w:rsidRPr="00B2083C" w:rsidRDefault="003266E9" w:rsidP="00FD5E1C">
            <w:pPr>
              <w:tabs>
                <w:tab w:val="left" w:pos="274"/>
              </w:tabs>
              <w:spacing w:after="0" w:line="240" w:lineRule="auto"/>
              <w:ind w:right="90"/>
              <w:jc w:val="both"/>
              <w:rPr>
                <w:rFonts w:ascii="Times New Roman" w:eastAsia="Arial" w:hAnsi="Times New Roman" w:cs="Times New Roman"/>
                <w:lang w:val="ru-RU"/>
              </w:rPr>
            </w:pPr>
          </w:p>
          <w:p w14:paraId="14869A42" w14:textId="77777777" w:rsidR="003266E9" w:rsidRPr="00B2083C" w:rsidRDefault="003266E9" w:rsidP="00FD5E1C">
            <w:pPr>
              <w:tabs>
                <w:tab w:val="left" w:pos="274"/>
              </w:tabs>
              <w:spacing w:after="0" w:line="240" w:lineRule="auto"/>
              <w:ind w:right="90"/>
              <w:jc w:val="both"/>
              <w:rPr>
                <w:rFonts w:ascii="Times New Roman" w:eastAsia="Arial" w:hAnsi="Times New Roman" w:cs="Times New Roman"/>
                <w:lang w:val="ru-RU"/>
              </w:rPr>
            </w:pP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Програмне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забезпечення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повинно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забезпечувати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можливість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конвертації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в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універсальні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обмінні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формати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цифрових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даних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(</w:t>
            </w:r>
            <w:r w:rsidRPr="00B2083C">
              <w:rPr>
                <w:rFonts w:ascii="Times New Roman" w:eastAsia="Arial" w:hAnsi="Times New Roman" w:cs="Times New Roman"/>
              </w:rPr>
              <w:t>SHP</w:t>
            </w:r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) для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подальшої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сумісності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і </w:t>
            </w:r>
            <w:proofErr w:type="spellStart"/>
            <w:r w:rsidRPr="00B2083C">
              <w:rPr>
                <w:rFonts w:ascii="Times New Roman" w:eastAsia="Arial" w:hAnsi="Times New Roman" w:cs="Times New Roman"/>
                <w:lang w:val="ru-RU"/>
              </w:rPr>
              <w:t>використання</w:t>
            </w:r>
            <w:proofErr w:type="spellEnd"/>
            <w:r w:rsidRPr="00B2083C">
              <w:rPr>
                <w:rFonts w:ascii="Times New Roman" w:eastAsia="Arial" w:hAnsi="Times New Roman" w:cs="Times New Roman"/>
                <w:lang w:val="ru-RU"/>
              </w:rPr>
              <w:t xml:space="preserve"> в системах ГІС.</w:t>
            </w:r>
          </w:p>
          <w:p w14:paraId="0AD890F3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</w:rPr>
            </w:pPr>
          </w:p>
        </w:tc>
      </w:tr>
      <w:tr w:rsidR="003266E9" w:rsidRPr="00B2083C" w14:paraId="1805C42C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7A05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083C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DF25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Землеустрій та землекористування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534C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Землевпорядна частина розробляється відповідно до вимог Закону України “Про землеустрій“, Постанови КМУ від 01.09.2021 № 926, пункту 7.23 та примітки 2 таблиці 7.1 ДБН Б.1.1-14:2021</w:t>
            </w:r>
          </w:p>
          <w:p w14:paraId="158E880B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266E9" w:rsidRPr="00B2083C" w14:paraId="54DEA442" w14:textId="77777777" w:rsidTr="00FD5E1C"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8BF9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2083C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ADF1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color w:val="000000"/>
              </w:rPr>
              <w:t>Додаткові вимоги:</w:t>
            </w:r>
          </w:p>
        </w:tc>
        <w:tc>
          <w:tcPr>
            <w:tcW w:w="5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6D243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Містобудівну документацію видати Замовнику на паперовій основі в </w:t>
            </w:r>
            <w:proofErr w:type="spellStart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повноколірному</w:t>
            </w:r>
            <w:proofErr w:type="spellEnd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виконанні у 3-ох примірниках (2 – у відповідних масштабах; 1 у форматі А3).</w:t>
            </w:r>
          </w:p>
          <w:p w14:paraId="401D3AC4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Креслення у векторному форматі повинні бути </w:t>
            </w:r>
            <w:proofErr w:type="spellStart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закоординованими</w:t>
            </w:r>
            <w:proofErr w:type="spellEnd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та виконаними на </w:t>
            </w: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lastRenderedPageBreak/>
              <w:t>актуалізованому топографічному зніманні на час розроблення ДПТ (перевіреному департаментом архітектури та просторового розвитку).</w:t>
            </w:r>
          </w:p>
          <w:p w14:paraId="3C6456A8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Умовні знаки повинні відповідати ДСТУ Б Б.1.1-17-2013 «Умовні позначення графічних документів містобудівної документації», інші умовні позначення вносити в експлікацію умовних позначень проекту.</w:t>
            </w:r>
          </w:p>
          <w:p w14:paraId="705D429F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Схему зонування території із нанесенням функціональних зон, червоних ліній, ліній регулювання забудови, санітарно-захисних зон виконати також в форматі *SHP.</w:t>
            </w:r>
          </w:p>
          <w:p w14:paraId="44D1B490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Вимоги щодо виконання графічної частини у векторному форматі: </w:t>
            </w:r>
          </w:p>
          <w:p w14:paraId="3C08DA3F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- точкові шари повинні бути охоплені кінцевими точками (вказується лінійний шар, не мати дублікатів)</w:t>
            </w:r>
          </w:p>
          <w:p w14:paraId="3AA965E0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- лінійні об’єкти не повинні мати: дублікатів, </w:t>
            </w:r>
            <w:proofErr w:type="spellStart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псевдовузлів</w:t>
            </w:r>
            <w:proofErr w:type="spellEnd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, плям, недійсних геометричних характеристик, </w:t>
            </w:r>
            <w:proofErr w:type="spellStart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багаточастинкових</w:t>
            </w:r>
            <w:proofErr w:type="spellEnd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геометричних елементів.</w:t>
            </w:r>
          </w:p>
          <w:p w14:paraId="0FB604B1" w14:textId="77777777" w:rsidR="003266E9" w:rsidRPr="00B2083C" w:rsidRDefault="003266E9" w:rsidP="00FD5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@Yu Mincho Demibold" w:hAnsi="Times New Roman" w:cs="Times New Roman"/>
                <w:lang w:eastAsia="ru-RU"/>
              </w:rPr>
            </w:pPr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- полігональні шари не повинні мати: дублікатів, </w:t>
            </w:r>
            <w:proofErr w:type="spellStart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псевдовузлів</w:t>
            </w:r>
            <w:proofErr w:type="spellEnd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, плям, недійсних геометричних характеристик, </w:t>
            </w:r>
            <w:proofErr w:type="spellStart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>багаточастинкових</w:t>
            </w:r>
            <w:proofErr w:type="spellEnd"/>
            <w:r w:rsidRPr="00B2083C">
              <w:rPr>
                <w:rFonts w:ascii="Times New Roman" w:eastAsia="Calibri" w:hAnsi="Times New Roman" w:cs="Times New Roman"/>
                <w:iCs/>
                <w:color w:val="000000"/>
              </w:rPr>
              <w:t xml:space="preserve"> геометричних елементів, містити прогалини між сусідніми полігонами, перекриватися.</w:t>
            </w:r>
          </w:p>
        </w:tc>
      </w:tr>
    </w:tbl>
    <w:p w14:paraId="7C506D63" w14:textId="77777777" w:rsidR="003266E9" w:rsidRDefault="003266E9" w:rsidP="003266E9">
      <w:pPr>
        <w:pStyle w:val="a9"/>
        <w:shd w:val="clear" w:color="auto" w:fill="FFFFFF"/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</w:p>
    <w:p w14:paraId="34816102" w14:textId="77777777" w:rsidR="003266E9" w:rsidRDefault="003266E9" w:rsidP="003266E9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br w:type="page"/>
      </w:r>
    </w:p>
    <w:p w14:paraId="62734EE2" w14:textId="77777777" w:rsidR="003266E9" w:rsidRPr="00677107" w:rsidRDefault="003266E9" w:rsidP="003266E9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677107">
        <w:rPr>
          <w:rFonts w:ascii="Times New Roman" w:hAnsi="Times New Roman" w:cs="Times New Roman"/>
          <w:lang w:val="ru-RU"/>
        </w:rPr>
        <w:lastRenderedPageBreak/>
        <w:t>СХЕМА</w:t>
      </w:r>
    </w:p>
    <w:p w14:paraId="7CA6270A" w14:textId="77777777" w:rsidR="003266E9" w:rsidRPr="00677107" w:rsidRDefault="003266E9" w:rsidP="003266E9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677107">
        <w:rPr>
          <w:rFonts w:ascii="Times New Roman" w:hAnsi="Times New Roman" w:cs="Times New Roman"/>
          <w:lang w:val="ru-RU"/>
        </w:rPr>
        <w:t xml:space="preserve">детального плану </w:t>
      </w:r>
      <w:proofErr w:type="spellStart"/>
      <w:r w:rsidRPr="00677107">
        <w:rPr>
          <w:rFonts w:ascii="Times New Roman" w:hAnsi="Times New Roman" w:cs="Times New Roman"/>
          <w:lang w:val="ru-RU"/>
        </w:rPr>
        <w:t>території</w:t>
      </w:r>
      <w:proofErr w:type="spellEnd"/>
      <w:r w:rsidRPr="0067710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77107">
        <w:rPr>
          <w:rFonts w:ascii="Times New Roman" w:hAnsi="Times New Roman" w:cs="Times New Roman"/>
          <w:lang w:val="ru-RU"/>
        </w:rPr>
        <w:t>автомобільної</w:t>
      </w:r>
      <w:proofErr w:type="spellEnd"/>
      <w:r w:rsidRPr="00677107">
        <w:rPr>
          <w:rFonts w:ascii="Times New Roman" w:hAnsi="Times New Roman" w:cs="Times New Roman"/>
          <w:lang w:val="ru-RU"/>
        </w:rPr>
        <w:t xml:space="preserve"> дороги М-09 </w:t>
      </w:r>
      <w:proofErr w:type="spellStart"/>
      <w:r w:rsidRPr="00677107">
        <w:rPr>
          <w:rFonts w:ascii="Times New Roman" w:hAnsi="Times New Roman" w:cs="Times New Roman"/>
          <w:lang w:val="ru-RU"/>
        </w:rPr>
        <w:t>Тернопіль-Львів</w:t>
      </w:r>
      <w:proofErr w:type="spellEnd"/>
      <w:r w:rsidRPr="00677107">
        <w:rPr>
          <w:rFonts w:ascii="Times New Roman" w:hAnsi="Times New Roman" w:cs="Times New Roman"/>
          <w:lang w:val="ru-RU"/>
        </w:rPr>
        <w:t>-</w:t>
      </w:r>
    </w:p>
    <w:p w14:paraId="2E996302" w14:textId="77777777" w:rsidR="00677107" w:rsidRDefault="003266E9" w:rsidP="003266E9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677107">
        <w:rPr>
          <w:rFonts w:ascii="Times New Roman" w:hAnsi="Times New Roman" w:cs="Times New Roman"/>
          <w:lang w:val="ru-RU"/>
        </w:rPr>
        <w:t>Рава-</w:t>
      </w:r>
      <w:proofErr w:type="spellStart"/>
      <w:r w:rsidRPr="00677107">
        <w:rPr>
          <w:rFonts w:ascii="Times New Roman" w:hAnsi="Times New Roman" w:cs="Times New Roman"/>
          <w:lang w:val="ru-RU"/>
        </w:rPr>
        <w:t>Руська</w:t>
      </w:r>
      <w:proofErr w:type="spellEnd"/>
      <w:r w:rsidRPr="00677107">
        <w:rPr>
          <w:rFonts w:ascii="Times New Roman" w:hAnsi="Times New Roman" w:cs="Times New Roman"/>
          <w:lang w:val="ru-RU"/>
        </w:rPr>
        <w:t xml:space="preserve"> (на </w:t>
      </w:r>
      <w:proofErr w:type="spellStart"/>
      <w:r w:rsidRPr="00677107">
        <w:rPr>
          <w:rFonts w:ascii="Times New Roman" w:hAnsi="Times New Roman" w:cs="Times New Roman"/>
          <w:lang w:val="ru-RU"/>
        </w:rPr>
        <w:t>Люблін</w:t>
      </w:r>
      <w:proofErr w:type="spellEnd"/>
      <w:r w:rsidRPr="00677107">
        <w:rPr>
          <w:rFonts w:ascii="Times New Roman" w:hAnsi="Times New Roman" w:cs="Times New Roman"/>
          <w:lang w:val="ru-RU"/>
        </w:rPr>
        <w:t xml:space="preserve">) на </w:t>
      </w:r>
      <w:proofErr w:type="spellStart"/>
      <w:r w:rsidRPr="00677107">
        <w:rPr>
          <w:rFonts w:ascii="Times New Roman" w:hAnsi="Times New Roman" w:cs="Times New Roman"/>
          <w:lang w:val="ru-RU"/>
        </w:rPr>
        <w:t>ділянці</w:t>
      </w:r>
      <w:proofErr w:type="spellEnd"/>
      <w:r w:rsidRPr="00677107">
        <w:rPr>
          <w:rFonts w:ascii="Times New Roman" w:hAnsi="Times New Roman" w:cs="Times New Roman"/>
          <w:lang w:val="ru-RU"/>
        </w:rPr>
        <w:t xml:space="preserve"> км 129+807 – км 149+500 </w:t>
      </w:r>
      <w:proofErr w:type="gramStart"/>
      <w:r w:rsidRPr="00677107">
        <w:rPr>
          <w:rFonts w:ascii="Times New Roman" w:hAnsi="Times New Roman" w:cs="Times New Roman"/>
          <w:lang w:val="ru-RU"/>
        </w:rPr>
        <w:t>у межах</w:t>
      </w:r>
      <w:proofErr w:type="gramEnd"/>
      <w:r w:rsidRPr="00677107">
        <w:rPr>
          <w:rFonts w:ascii="Times New Roman" w:hAnsi="Times New Roman" w:cs="Times New Roman"/>
          <w:lang w:val="ru-RU"/>
        </w:rPr>
        <w:t xml:space="preserve"> </w:t>
      </w:r>
    </w:p>
    <w:p w14:paraId="3673FD8B" w14:textId="719485A1" w:rsidR="003266E9" w:rsidRDefault="003266E9" w:rsidP="00AB202D">
      <w:pPr>
        <w:spacing w:after="0"/>
        <w:jc w:val="center"/>
        <w:rPr>
          <w:rFonts w:ascii="Times New Roman" w:hAnsi="Times New Roman" w:cs="Times New Roman"/>
          <w:lang w:val="ru-RU"/>
        </w:rPr>
      </w:pPr>
      <w:proofErr w:type="spellStart"/>
      <w:r w:rsidRPr="00677107">
        <w:rPr>
          <w:rFonts w:ascii="Times New Roman" w:hAnsi="Times New Roman" w:cs="Times New Roman"/>
          <w:lang w:val="ru-RU"/>
        </w:rPr>
        <w:t>Львівської</w:t>
      </w:r>
      <w:proofErr w:type="spellEnd"/>
      <w:r w:rsidRPr="0067710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77107">
        <w:rPr>
          <w:rFonts w:ascii="Times New Roman" w:hAnsi="Times New Roman" w:cs="Times New Roman"/>
          <w:lang w:val="ru-RU"/>
        </w:rPr>
        <w:t>міської</w:t>
      </w:r>
      <w:proofErr w:type="spellEnd"/>
      <w:r w:rsidRPr="0067710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77107">
        <w:rPr>
          <w:rFonts w:ascii="Times New Roman" w:hAnsi="Times New Roman" w:cs="Times New Roman"/>
          <w:lang w:val="ru-RU"/>
        </w:rPr>
        <w:t>територіальної</w:t>
      </w:r>
      <w:proofErr w:type="spellEnd"/>
      <w:r w:rsidRPr="00677107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677107">
        <w:rPr>
          <w:rFonts w:ascii="Times New Roman" w:hAnsi="Times New Roman" w:cs="Times New Roman"/>
          <w:lang w:val="ru-RU"/>
        </w:rPr>
        <w:t>громади</w:t>
      </w:r>
      <w:proofErr w:type="spellEnd"/>
      <w:r w:rsidRPr="00677107">
        <w:rPr>
          <w:rFonts w:ascii="Times New Roman" w:hAnsi="Times New Roman" w:cs="Times New Roman"/>
          <w:lang w:val="ru-RU"/>
        </w:rPr>
        <w:t xml:space="preserve"> у с. Гряда</w:t>
      </w:r>
    </w:p>
    <w:p w14:paraId="086247DC" w14:textId="77777777" w:rsidR="000A4852" w:rsidRPr="00AB202D" w:rsidRDefault="000A4852" w:rsidP="00AB202D">
      <w:pPr>
        <w:spacing w:after="0"/>
        <w:jc w:val="center"/>
        <w:rPr>
          <w:rFonts w:ascii="Arial" w:hAnsi="Arial" w:cs="Arial"/>
          <w:lang w:val="ru-RU"/>
        </w:rPr>
      </w:pPr>
    </w:p>
    <w:p w14:paraId="1AD29D1B" w14:textId="77777777" w:rsidR="003266E9" w:rsidRDefault="003266E9" w:rsidP="003266E9">
      <w:pPr>
        <w:jc w:val="center"/>
        <w:rPr>
          <w:rFonts w:ascii="Arial" w:hAnsi="Arial" w:cs="Arial"/>
          <w:sz w:val="26"/>
          <w:szCs w:val="26"/>
          <w:lang w:val="en-US"/>
        </w:rPr>
      </w:pPr>
      <w:r>
        <w:rPr>
          <w:rFonts w:ascii="Arial" w:hAnsi="Arial" w:cs="Arial"/>
          <w:noProof/>
          <w:sz w:val="26"/>
          <w:szCs w:val="26"/>
          <w:lang w:eastAsia="uk-UA"/>
        </w:rPr>
        <w:drawing>
          <wp:inline distT="0" distB="0" distL="0" distR="0" wp14:anchorId="57039FF1" wp14:editId="3332C23A">
            <wp:extent cx="5610225" cy="4184974"/>
            <wp:effectExtent l="0" t="0" r="0" b="6350"/>
            <wp:docPr id="717909276" name="Рисунок 1" descr="гряда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ряда са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886" cy="41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FB6FB" w14:textId="77777777" w:rsidR="003266E9" w:rsidRPr="00AB202D" w:rsidRDefault="003266E9" w:rsidP="000A4852">
      <w:pPr>
        <w:spacing w:after="0"/>
        <w:jc w:val="both"/>
        <w:rPr>
          <w:rFonts w:ascii="Times New Roman" w:hAnsi="Times New Roman" w:cs="Times New Roman"/>
        </w:rPr>
      </w:pPr>
      <w:r w:rsidRPr="00AB202D">
        <w:rPr>
          <w:rFonts w:ascii="Times New Roman" w:hAnsi="Times New Roman" w:cs="Times New Roman"/>
        </w:rPr>
        <w:t>Умовні позначення:</w:t>
      </w:r>
    </w:p>
    <w:p w14:paraId="245B7FE5" w14:textId="77777777" w:rsidR="003266E9" w:rsidRPr="00AB202D" w:rsidRDefault="003266E9" w:rsidP="000A4852">
      <w:pPr>
        <w:spacing w:after="0" w:line="240" w:lineRule="auto"/>
        <w:rPr>
          <w:rFonts w:ascii="Times New Roman" w:eastAsia="@Yu Mincho Demibold" w:hAnsi="Times New Roman" w:cs="Times New Roman"/>
          <w:lang w:eastAsia="ru-RU"/>
        </w:rPr>
      </w:pPr>
      <w:r w:rsidRPr="00AB202D">
        <w:rPr>
          <w:noProof/>
        </w:rPr>
        <mc:AlternateContent>
          <mc:Choice Requires="wpc">
            <w:drawing>
              <wp:inline distT="0" distB="0" distL="0" distR="0" wp14:anchorId="622BC495" wp14:editId="44216A36">
                <wp:extent cx="1143000" cy="344170"/>
                <wp:effectExtent l="38100" t="0" r="0" b="46355"/>
                <wp:docPr id="1120781486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2654967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342970"/>
                            <a:ext cx="1028700" cy="1200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FF656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1AD1270" id="Полотно 2" o:spid="_x0000_s1026" editas="canvas" style="width:90pt;height:27.1pt;mso-position-horizontal-relative:char;mso-position-vertical-relative:line" coordsize="11430,3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1430;height:3441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0,3429" to="10287,3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" strokecolor="#ff6565" strokeweight="6pt"/>
                <w10:anchorlock/>
              </v:group>
            </w:pict>
          </mc:Fallback>
        </mc:AlternateContent>
      </w:r>
      <w:r w:rsidRPr="00AB202D">
        <w:rPr>
          <w:rFonts w:ascii="Times New Roman" w:hAnsi="Times New Roman" w:cs="Times New Roman"/>
        </w:rPr>
        <w:t>- територія, охоплена детальним планом</w:t>
      </w:r>
    </w:p>
    <w:p w14:paraId="52AB576B" w14:textId="77777777" w:rsidR="003266E9" w:rsidRPr="00B2083C" w:rsidRDefault="003266E9" w:rsidP="003266E9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Обґрунтування розміру бюджетного призначення: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розмір бюджетного призначення визначений відповідно до ухвали Львівської міської ради від 28.03.2024 № 4511 «Про внесення змін до бюджету Львівської міської територіальної громади на 2024 рік».</w:t>
      </w:r>
    </w:p>
    <w:p w14:paraId="12457B8A" w14:textId="1C9B92C1" w:rsidR="003266E9" w:rsidRPr="00B2083C" w:rsidRDefault="003266E9" w:rsidP="003266E9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 xml:space="preserve">Обґрунтування очікуваної вартості предмета закупівлі: 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здійснено пошук, збір та аналіз загальнодоступної інформації про ціну, до якої відноситься у тому числі: інформація про вартість </w:t>
      </w:r>
      <w:r w:rsidR="00756667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робіт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, що міститься в мережі Інтернет у відкритому доступі, зокрема в електронній системі закупівель “</w:t>
      </w:r>
      <w:proofErr w:type="spellStart"/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Prozorro</w:t>
      </w:r>
      <w:proofErr w:type="spellEnd"/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”, а також з врахуванням Настанови з визначення вартості проектних, науково-проектних, вишукувальних робіт та експертизи проектної документації на будівництво, затвердженій Наказом </w:t>
      </w:r>
      <w:proofErr w:type="spellStart"/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Мінрегіону</w:t>
      </w:r>
      <w:proofErr w:type="spellEnd"/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від 01.11.2021 № 281.</w:t>
      </w:r>
    </w:p>
    <w:p w14:paraId="4DA65710" w14:textId="6C86AAD3" w:rsidR="00246AF3" w:rsidRPr="009E19AE" w:rsidRDefault="003266E9" w:rsidP="009E19AE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Процедура закупівлі: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відкриті торги з особливостями.</w:t>
      </w:r>
    </w:p>
    <w:sectPr w:rsidR="00246AF3" w:rsidRPr="009E19AE" w:rsidSect="004436E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Yu Mincho Demibold">
    <w:altName w:val="@MS Gothic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6724D"/>
    <w:multiLevelType w:val="multilevel"/>
    <w:tmpl w:val="96826E30"/>
    <w:lvl w:ilvl="0">
      <w:start w:val="1"/>
      <w:numFmt w:val="decimal"/>
      <w:lvlText w:val="%1."/>
      <w:lvlJc w:val="left"/>
      <w:pPr>
        <w:ind w:left="44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07" w:hanging="180"/>
      </w:pPr>
      <w:rPr>
        <w:vertAlign w:val="baseline"/>
      </w:rPr>
    </w:lvl>
  </w:abstractNum>
  <w:abstractNum w:abstractNumId="1" w15:restartNumberingAfterBreak="0">
    <w:nsid w:val="109C5E82"/>
    <w:multiLevelType w:val="hybridMultilevel"/>
    <w:tmpl w:val="008E807C"/>
    <w:lvl w:ilvl="0" w:tplc="9A0C4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34CF9"/>
    <w:multiLevelType w:val="multilevel"/>
    <w:tmpl w:val="66A8AA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494801699">
    <w:abstractNumId w:val="1"/>
  </w:num>
  <w:num w:numId="2" w16cid:durableId="1262645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598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E9"/>
    <w:rsid w:val="000A4852"/>
    <w:rsid w:val="001E21FD"/>
    <w:rsid w:val="00246AF3"/>
    <w:rsid w:val="003266E9"/>
    <w:rsid w:val="003A2830"/>
    <w:rsid w:val="004436EA"/>
    <w:rsid w:val="00660373"/>
    <w:rsid w:val="00677107"/>
    <w:rsid w:val="00756667"/>
    <w:rsid w:val="00904FCB"/>
    <w:rsid w:val="009E19AE"/>
    <w:rsid w:val="00A5403D"/>
    <w:rsid w:val="00AB202D"/>
    <w:rsid w:val="00DA6C0D"/>
    <w:rsid w:val="00F10192"/>
    <w:rsid w:val="00FF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8B255"/>
  <w15:chartTrackingRefBased/>
  <w15:docId w15:val="{723FB38E-3A3D-4188-B79B-3E2D76B1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6E9"/>
  </w:style>
  <w:style w:type="paragraph" w:styleId="1">
    <w:name w:val="heading 1"/>
    <w:basedOn w:val="a"/>
    <w:next w:val="a"/>
    <w:link w:val="10"/>
    <w:uiPriority w:val="9"/>
    <w:qFormat/>
    <w:rsid w:val="00326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6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6E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6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6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6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6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26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26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6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266E9"/>
    <w:rPr>
      <w:i/>
      <w:iCs/>
      <w:color w:val="404040" w:themeColor="text1" w:themeTint="BF"/>
    </w:rPr>
  </w:style>
  <w:style w:type="paragraph" w:styleId="a9">
    <w:name w:val="List Paragraph"/>
    <w:aliases w:val="Список уровня 2,название табл/рис,заголовок 1.1,Текст таблицы"/>
    <w:basedOn w:val="a"/>
    <w:link w:val="aa"/>
    <w:uiPriority w:val="34"/>
    <w:qFormat/>
    <w:rsid w:val="003266E9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3266E9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326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3266E9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3266E9"/>
    <w:rPr>
      <w:b/>
      <w:bCs/>
      <w:smallCaps/>
      <w:color w:val="0F4761" w:themeColor="accent1" w:themeShade="BF"/>
      <w:spacing w:val="5"/>
    </w:rPr>
  </w:style>
  <w:style w:type="character" w:customStyle="1" w:styleId="aa">
    <w:name w:val="Абзац списку Знак"/>
    <w:aliases w:val="Список уровня 2 Знак,название табл/рис Знак,заголовок 1.1 Знак,Текст таблицы Знак"/>
    <w:link w:val="a9"/>
    <w:uiPriority w:val="34"/>
    <w:rsid w:val="003266E9"/>
  </w:style>
  <w:style w:type="paragraph" w:styleId="af">
    <w:name w:val="Normal (Web)"/>
    <w:basedOn w:val="a"/>
    <w:uiPriority w:val="99"/>
    <w:semiHidden/>
    <w:unhideWhenUsed/>
    <w:rsid w:val="003266E9"/>
    <w:pPr>
      <w:spacing w:line="256" w:lineRule="auto"/>
    </w:pPr>
    <w:rPr>
      <w:rFonts w:ascii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7063</Words>
  <Characters>4027</Characters>
  <Application>Microsoft Office Word</Application>
  <DocSecurity>0</DocSecurity>
  <Lines>33</Lines>
  <Paragraphs>22</Paragraphs>
  <ScaleCrop>false</ScaleCrop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Курило Богдан</dc:creator>
  <cp:keywords/>
  <dc:description/>
  <cp:lastModifiedBy>Курило Богдан</cp:lastModifiedBy>
  <cp:revision>9</cp:revision>
  <dcterms:created xsi:type="dcterms:W3CDTF">2024-05-01T07:22:00Z</dcterms:created>
  <dcterms:modified xsi:type="dcterms:W3CDTF">2024-05-01T07:28:00Z</dcterms:modified>
</cp:coreProperties>
</file>