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F59FE" w14:textId="13B0D5F1" w:rsidR="008B2DAB" w:rsidRDefault="008B2DAB" w:rsidP="0097092C">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8B2DAB">
        <w:rPr>
          <w:rFonts w:ascii="Times New Roman" w:hAnsi="Times New Roman"/>
          <w:b/>
          <w:i/>
          <w:sz w:val="28"/>
          <w:szCs w:val="28"/>
        </w:rPr>
        <w:instrText>https://prozorro.gov.ua/tender/UA-2024-06-24-010946-a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4B7A7D">
        <w:rPr>
          <w:rStyle w:val="a3"/>
          <w:rFonts w:ascii="Times New Roman" w:hAnsi="Times New Roman"/>
          <w:b/>
          <w:i/>
          <w:sz w:val="28"/>
          <w:szCs w:val="28"/>
        </w:rPr>
        <w:t>https://prozorro.gov.ua/tender/UA-2024-06-24-010946-a</w:t>
      </w:r>
      <w:r>
        <w:rPr>
          <w:rFonts w:ascii="Times New Roman" w:hAnsi="Times New Roman"/>
          <w:b/>
          <w:i/>
          <w:sz w:val="28"/>
          <w:szCs w:val="28"/>
        </w:rPr>
        <w:fldChar w:fldCharType="end"/>
      </w:r>
    </w:p>
    <w:p w14:paraId="1439F617" w14:textId="77777777" w:rsidR="001D7F49" w:rsidRDefault="001D7F49" w:rsidP="00AE0716">
      <w:pPr>
        <w:spacing w:after="0" w:line="240" w:lineRule="auto"/>
        <w:ind w:firstLine="567"/>
        <w:jc w:val="center"/>
        <w:rPr>
          <w:rFonts w:ascii="Times New Roman" w:hAnsi="Times New Roman"/>
          <w:b/>
          <w:i/>
          <w:sz w:val="28"/>
          <w:szCs w:val="28"/>
        </w:rPr>
      </w:pPr>
      <w:bookmarkStart w:id="0" w:name="_GoBack"/>
      <w:bookmarkEnd w:id="0"/>
    </w:p>
    <w:p w14:paraId="5AAE574B" w14:textId="3D3EE540" w:rsidR="00301BC7" w:rsidRDefault="008B2DAB" w:rsidP="00AE0716">
      <w:pPr>
        <w:spacing w:after="0" w:line="240" w:lineRule="auto"/>
        <w:ind w:firstLine="567"/>
        <w:jc w:val="center"/>
        <w:rPr>
          <w:rFonts w:ascii="Times New Roman" w:hAnsi="Times New Roman"/>
          <w:b/>
          <w:i/>
          <w:sz w:val="28"/>
          <w:szCs w:val="28"/>
        </w:rPr>
      </w:pPr>
      <w:r w:rsidRPr="008B2DAB">
        <w:rPr>
          <w:rFonts w:ascii="Times New Roman" w:hAnsi="Times New Roman"/>
          <w:b/>
          <w:i/>
          <w:sz w:val="28"/>
          <w:szCs w:val="28"/>
        </w:rPr>
        <w:t>ДК 021:2015: (CPV) Молоко та вершки (15510000-6) (Молоко рідке пастеризоване жирністю не менше 2,5 %)</w:t>
      </w:r>
    </w:p>
    <w:p w14:paraId="6D57B9F3" w14:textId="77777777" w:rsidR="00EE1700" w:rsidRPr="00B16C66" w:rsidRDefault="00EE1700" w:rsidP="00EE1700">
      <w:pPr>
        <w:spacing w:after="0" w:line="240" w:lineRule="auto"/>
        <w:ind w:firstLine="567"/>
        <w:jc w:val="center"/>
        <w:rPr>
          <w:rFonts w:ascii="Times New Roman" w:hAnsi="Times New Roman" w:cs="Times New Roman"/>
          <w:b/>
        </w:rPr>
      </w:pPr>
    </w:p>
    <w:p w14:paraId="75750CBD" w14:textId="5DCBEAE3"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8B2DAB" w:rsidRPr="008B2DAB">
        <w:rPr>
          <w:rFonts w:ascii="Times New Roman" w:hAnsi="Times New Roman" w:cs="Times New Roman"/>
        </w:rPr>
        <w:t>ДК 021:2015: (CPV) Молоко та вершки (15510000-6) (Молоко рідке пастеризоване жирністю не менше 2,5 %)</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2216C1D3" w:rsidR="00B33343" w:rsidRPr="008B2DAB"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8B2DAB" w:rsidRPr="008B2DAB">
        <w:rPr>
          <w:rFonts w:ascii="Times New Roman" w:hAnsi="Times New Roman" w:cs="Times New Roman"/>
          <w:lang w:val="ru-RU"/>
        </w:rPr>
        <w:t xml:space="preserve">ДК 021:2015: (CPV) Молоко та вершки (15510000-6) (Молоко </w:t>
      </w:r>
      <w:proofErr w:type="spellStart"/>
      <w:r w:rsidR="008B2DAB" w:rsidRPr="008B2DAB">
        <w:rPr>
          <w:rFonts w:ascii="Times New Roman" w:hAnsi="Times New Roman" w:cs="Times New Roman"/>
          <w:lang w:val="ru-RU"/>
        </w:rPr>
        <w:t>рідке</w:t>
      </w:r>
      <w:proofErr w:type="spellEnd"/>
      <w:r w:rsidR="008B2DAB" w:rsidRPr="008B2DAB">
        <w:rPr>
          <w:rFonts w:ascii="Times New Roman" w:hAnsi="Times New Roman" w:cs="Times New Roman"/>
          <w:lang w:val="ru-RU"/>
        </w:rPr>
        <w:t xml:space="preserve"> </w:t>
      </w:r>
      <w:proofErr w:type="spellStart"/>
      <w:r w:rsidR="008B2DAB" w:rsidRPr="008B2DAB">
        <w:rPr>
          <w:rFonts w:ascii="Times New Roman" w:hAnsi="Times New Roman" w:cs="Times New Roman"/>
          <w:lang w:val="ru-RU"/>
        </w:rPr>
        <w:t>пастеризоване</w:t>
      </w:r>
      <w:proofErr w:type="spellEnd"/>
      <w:r w:rsidR="008B2DAB" w:rsidRPr="008B2DAB">
        <w:rPr>
          <w:rFonts w:ascii="Times New Roman" w:hAnsi="Times New Roman" w:cs="Times New Roman"/>
          <w:lang w:val="ru-RU"/>
        </w:rPr>
        <w:t xml:space="preserve"> </w:t>
      </w:r>
      <w:proofErr w:type="spellStart"/>
      <w:r w:rsidR="008B2DAB" w:rsidRPr="008B2DAB">
        <w:rPr>
          <w:rFonts w:ascii="Times New Roman" w:hAnsi="Times New Roman" w:cs="Times New Roman"/>
          <w:lang w:val="ru-RU"/>
        </w:rPr>
        <w:t>жирністю</w:t>
      </w:r>
      <w:proofErr w:type="spellEnd"/>
      <w:r w:rsidR="008B2DAB" w:rsidRPr="008B2DAB">
        <w:rPr>
          <w:rFonts w:ascii="Times New Roman" w:hAnsi="Times New Roman" w:cs="Times New Roman"/>
          <w:lang w:val="ru-RU"/>
        </w:rPr>
        <w:t xml:space="preserve"> не </w:t>
      </w:r>
      <w:proofErr w:type="spellStart"/>
      <w:r w:rsidR="008B2DAB" w:rsidRPr="008B2DAB">
        <w:rPr>
          <w:rFonts w:ascii="Times New Roman" w:hAnsi="Times New Roman" w:cs="Times New Roman"/>
          <w:lang w:val="ru-RU"/>
        </w:rPr>
        <w:t>менше</w:t>
      </w:r>
      <w:proofErr w:type="spellEnd"/>
      <w:r w:rsidR="008B2DAB" w:rsidRPr="008B2DAB">
        <w:rPr>
          <w:rFonts w:ascii="Times New Roman" w:hAnsi="Times New Roman" w:cs="Times New Roman"/>
          <w:lang w:val="ru-RU"/>
        </w:rPr>
        <w:t xml:space="preserve"> 2,5 %)</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63B6A30" w14:textId="4344855A" w:rsidR="0097092C" w:rsidRPr="005F0304" w:rsidRDefault="005F0304" w:rsidP="00B16C66">
      <w:pPr>
        <w:spacing w:after="0" w:line="240" w:lineRule="auto"/>
        <w:jc w:val="both"/>
        <w:rPr>
          <w:rFonts w:ascii="Times New Roman" w:hAnsi="Times New Roman" w:cs="Times New Roman"/>
        </w:rPr>
      </w:pPr>
      <w:r>
        <w:rPr>
          <w:rFonts w:ascii="Times New Roman" w:hAnsi="Times New Roman" w:cs="Times New Roman"/>
        </w:rPr>
        <w:t>В</w:t>
      </w:r>
      <w:r w:rsidR="0097092C" w:rsidRPr="0097092C">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97092C">
        <w:rPr>
          <w:rFonts w:ascii="Times New Roman" w:hAnsi="Times New Roman" w:cs="Times New Roman"/>
        </w:rPr>
        <w:t>закупівель</w:t>
      </w:r>
      <w:proofErr w:type="spellEnd"/>
      <w:r w:rsidR="0097092C" w:rsidRPr="0097092C">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Pr>
          <w:rFonts w:ascii="Times New Roman" w:hAnsi="Times New Roman" w:cs="Times New Roman"/>
        </w:rPr>
        <w:t>, з</w:t>
      </w:r>
      <w:r w:rsidR="0097092C">
        <w:rPr>
          <w:rFonts w:ascii="Times New Roman" w:hAnsi="Times New Roman" w:cs="Times New Roman"/>
        </w:rPr>
        <w:t>дійснюється з</w:t>
      </w:r>
      <w:r w:rsidR="0097092C" w:rsidRPr="0097092C">
        <w:rPr>
          <w:rFonts w:ascii="Times New Roman" w:eastAsia="Times New Roman" w:hAnsi="Times New Roman" w:cs="Times New Roman"/>
          <w:lang w:eastAsia="uk-UA"/>
        </w:rPr>
        <w:t>акупівля з використанням електронного каталогу шляхом запиту пропозицій постачальників</w:t>
      </w:r>
      <w:r w:rsidR="0097092C">
        <w:rPr>
          <w:rFonts w:ascii="Times New Roman" w:eastAsia="Times New Roman" w:hAnsi="Times New Roman" w:cs="Times New Roman"/>
          <w:lang w:eastAsia="uk-UA"/>
        </w:rPr>
        <w:t xml:space="preserve">. </w:t>
      </w:r>
      <w:r w:rsidR="0097092C" w:rsidRPr="0097092C">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w:t>
      </w:r>
      <w:r w:rsidR="0097092C">
        <w:rPr>
          <w:rFonts w:ascii="Times New Roman" w:hAnsi="Times New Roman" w:cs="Times New Roman"/>
        </w:rPr>
        <w:t>ару, визначеної адміністратором</w:t>
      </w:r>
      <w:r w:rsidR="008B2DAB">
        <w:rPr>
          <w:rFonts w:ascii="Times New Roman" w:hAnsi="Times New Roman" w:cs="Times New Roman"/>
        </w:rPr>
        <w:t>.</w:t>
      </w:r>
      <w:r w:rsidR="0097092C">
        <w:rPr>
          <w:rFonts w:ascii="Times New Roman" w:hAnsi="Times New Roman" w:cs="Times New Roman"/>
        </w:rPr>
        <w:t xml:space="preserve"> </w:t>
      </w:r>
    </w:p>
    <w:p w14:paraId="16B262E3" w14:textId="77777777" w:rsidR="0097092C" w:rsidRPr="0097092C" w:rsidRDefault="0097092C" w:rsidP="00B16C66">
      <w:pPr>
        <w:spacing w:after="0" w:line="240" w:lineRule="auto"/>
        <w:jc w:val="both"/>
        <w:rPr>
          <w:rFonts w:ascii="Times New Roman" w:hAnsi="Times New Roman" w:cs="Times New Roman"/>
        </w:rPr>
      </w:pP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31EBF8C8" w14:textId="44B3E82C" w:rsidR="0097092C" w:rsidRDefault="0097092C" w:rsidP="005E523E">
      <w:pPr>
        <w:widowControl w:val="0"/>
        <w:shd w:val="clear" w:color="auto" w:fill="FFFFFF"/>
        <w:spacing w:after="0" w:line="240" w:lineRule="auto"/>
        <w:jc w:val="both"/>
        <w:rPr>
          <w:rFonts w:ascii="Times New Roman" w:hAnsi="Times New Roman" w:cs="Times New Roman"/>
          <w:lang w:eastAsia="ru-RU"/>
        </w:rPr>
      </w:pPr>
    </w:p>
    <w:p w14:paraId="0994C446" w14:textId="31BB550B" w:rsidR="0097092C" w:rsidRPr="004C1A6E"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2FA6AFE7" w:rsidR="00CA42A4" w:rsidRDefault="00CA42A4" w:rsidP="00731BA0">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8B2DAB" w:rsidRPr="008B2DAB">
        <w:rPr>
          <w:rFonts w:ascii="Times New Roman" w:hAnsi="Times New Roman" w:cs="Times New Roman"/>
        </w:rPr>
        <w:t>208 000,00</w:t>
      </w:r>
      <w:r w:rsidR="005F0304">
        <w:rPr>
          <w:rFonts w:ascii="Times New Roman" w:hAnsi="Times New Roman" w:cs="Times New Roman"/>
        </w:rPr>
        <w:t xml:space="preserve"> </w:t>
      </w:r>
      <w:r w:rsidR="006A2D19" w:rsidRPr="00031B76">
        <w:rPr>
          <w:rFonts w:ascii="Times New Roman" w:hAnsi="Times New Roman" w:cs="Times New Roman"/>
        </w:rPr>
        <w:t>грн. з ПДВ</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35F74C39" w14:textId="33AE7E3B" w:rsidR="005F0304" w:rsidRPr="00C07553" w:rsidRDefault="005F0304" w:rsidP="00731BA0">
      <w:pPr>
        <w:spacing w:after="0" w:line="240" w:lineRule="auto"/>
        <w:jc w:val="both"/>
        <w:rPr>
          <w:rFonts w:ascii="Times New Roman" w:hAnsi="Times New Roman" w:cs="Times New Roman"/>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6FF8"/>
    <w:rsid w:val="001D7F49"/>
    <w:rsid w:val="0026611A"/>
    <w:rsid w:val="00301BC7"/>
    <w:rsid w:val="00305EE4"/>
    <w:rsid w:val="00377E08"/>
    <w:rsid w:val="003A5FEF"/>
    <w:rsid w:val="003D3B1D"/>
    <w:rsid w:val="00424241"/>
    <w:rsid w:val="004B3B8A"/>
    <w:rsid w:val="004E489E"/>
    <w:rsid w:val="00556ABA"/>
    <w:rsid w:val="00590E66"/>
    <w:rsid w:val="00593474"/>
    <w:rsid w:val="005E523E"/>
    <w:rsid w:val="005F0304"/>
    <w:rsid w:val="00640A01"/>
    <w:rsid w:val="00683DDC"/>
    <w:rsid w:val="006A2D19"/>
    <w:rsid w:val="006B1DA6"/>
    <w:rsid w:val="00731BA0"/>
    <w:rsid w:val="007502A5"/>
    <w:rsid w:val="007732E7"/>
    <w:rsid w:val="007A50F1"/>
    <w:rsid w:val="00825693"/>
    <w:rsid w:val="008B2DAB"/>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purl.org/dc/elements/1.1/"/>
    <ds:schemaRef ds:uri="http://purl.org/dc/terms/"/>
    <ds:schemaRef ds:uri="http://purl.org/dc/dcmitype/"/>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21a3cdd7-b7f5-4e00-b9e7-681cfd136eac"/>
    <ds:schemaRef ds:uri="c8c76e99-bfbc-4ac6-b8a2-12a48c184727"/>
    <ds:schemaRef ds:uri="http://schemas.microsoft.com/office/2006/metadata/propertie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6E6A90EC-D679-4E16-8B0E-B806CAE6D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2793</Words>
  <Characters>1593</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2024-06-24T19:41:00Z</dcterms:created>
  <dcterms:modified xsi:type="dcterms:W3CDTF">2024-06-24T19:41:00Z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