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FD6" w:rsidRPr="00754DBB" w:rsidRDefault="00502FD6" w:rsidP="00502FD6">
      <w:pPr>
        <w:spacing w:after="0"/>
        <w:jc w:val="center"/>
        <w:rPr>
          <w:rFonts w:ascii="Arial" w:hAnsi="Arial" w:cs="Arial"/>
          <w:b/>
          <w:sz w:val="24"/>
          <w:szCs w:val="24"/>
        </w:rPr>
      </w:pPr>
      <w:r>
        <w:rPr>
          <w:rFonts w:ascii="Arial" w:hAnsi="Arial" w:cs="Arial"/>
          <w:b/>
          <w:sz w:val="24"/>
          <w:szCs w:val="24"/>
        </w:rPr>
        <w:t>Франківська</w:t>
      </w:r>
      <w:r w:rsidRPr="00754DBB">
        <w:rPr>
          <w:rFonts w:ascii="Arial" w:hAnsi="Arial" w:cs="Arial"/>
          <w:b/>
          <w:sz w:val="24"/>
          <w:szCs w:val="24"/>
        </w:rPr>
        <w:t xml:space="preserve"> районна адміністрація Львівської міської ради</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на виконання Постанови КМУ від 16.12.2020 №1266</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 xml:space="preserve">«Про внесення змін до постанов Кабінету Міністрів України </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від 1 серпня 2013 р. № 631 і від 11 жовтня 2016 р. № 710»</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ТЕХНІКО-ЕКОНОМІЧНЕ ОБГРУНТУВАННЯ</w:t>
      </w:r>
    </w:p>
    <w:p w:rsidR="00502FD6" w:rsidRPr="00754DBB" w:rsidRDefault="00502FD6" w:rsidP="00502FD6">
      <w:pPr>
        <w:spacing w:after="0"/>
        <w:jc w:val="center"/>
        <w:rPr>
          <w:rFonts w:ascii="Arial" w:hAnsi="Arial" w:cs="Arial"/>
          <w:b/>
          <w:sz w:val="24"/>
          <w:szCs w:val="24"/>
        </w:rPr>
      </w:pPr>
      <w:r w:rsidRPr="00754DBB">
        <w:rPr>
          <w:rFonts w:ascii="Arial" w:hAnsi="Arial" w:cs="Arial"/>
          <w:b/>
          <w:sz w:val="24"/>
          <w:szCs w:val="24"/>
        </w:rPr>
        <w:t xml:space="preserve">ТА РОЗРАХУНОК ОЧІКУВАНОЇ ВАРТОСТІ ЗАКУПІВЛІ </w:t>
      </w:r>
    </w:p>
    <w:p w:rsidR="00502FD6" w:rsidRDefault="00502FD6" w:rsidP="00502FD6">
      <w:pPr>
        <w:spacing w:after="0"/>
        <w:rPr>
          <w:rFonts w:ascii="Arial" w:hAnsi="Arial" w:cs="Arial"/>
        </w:rPr>
      </w:pPr>
    </w:p>
    <w:p w:rsidR="00502FD6" w:rsidRPr="00900204" w:rsidRDefault="00502FD6" w:rsidP="00502FD6">
      <w:pPr>
        <w:spacing w:after="0"/>
        <w:rPr>
          <w:rFonts w:ascii="Arial" w:hAnsi="Arial" w:cs="Arial"/>
          <w:b/>
          <w:sz w:val="24"/>
          <w:szCs w:val="24"/>
        </w:rPr>
      </w:pPr>
    </w:p>
    <w:p w:rsidR="007A5A55" w:rsidRDefault="00502FD6" w:rsidP="009141F6">
      <w:pPr>
        <w:jc w:val="both"/>
        <w:rPr>
          <w:rFonts w:ascii="Arial" w:hAnsi="Arial" w:cs="Arial"/>
          <w:sz w:val="24"/>
          <w:szCs w:val="24"/>
        </w:rPr>
      </w:pPr>
      <w:r w:rsidRPr="00900204">
        <w:rPr>
          <w:rFonts w:ascii="Arial" w:hAnsi="Arial" w:cs="Arial"/>
          <w:sz w:val="24"/>
          <w:szCs w:val="24"/>
        </w:rPr>
        <w:t xml:space="preserve">Предмет закупівлі: </w:t>
      </w:r>
      <w:r w:rsidR="00DE21A6">
        <w:rPr>
          <w:rFonts w:ascii="Times New Roman" w:hAnsi="Times New Roman"/>
          <w:b/>
          <w:spacing w:val="-5"/>
        </w:rPr>
        <w:t>ДК 021:2015-45330000-9 - Водопровідні та санітарно-технічні роботи</w:t>
      </w:r>
      <w:r w:rsidR="00DE21A6">
        <w:rPr>
          <w:rFonts w:ascii="Times New Roman" w:hAnsi="Times New Roman"/>
        </w:rPr>
        <w:t xml:space="preserve">. </w:t>
      </w:r>
      <w:r w:rsidR="00DE21A6" w:rsidRPr="006D3464">
        <w:rPr>
          <w:rFonts w:ascii="Times New Roman" w:hAnsi="Times New Roman"/>
          <w:i/>
        </w:rPr>
        <w:t xml:space="preserve">Заходи з усунення аварій в житловому фонді, а саме: Послуги з поточного ремонту каналізаційної мережі </w:t>
      </w:r>
      <w:r w:rsidR="00DE21A6">
        <w:rPr>
          <w:rFonts w:ascii="Times New Roman" w:hAnsi="Times New Roman"/>
          <w:i/>
        </w:rPr>
        <w:t xml:space="preserve">(каналізаційного випуску) </w:t>
      </w:r>
      <w:r w:rsidR="00DE21A6" w:rsidRPr="006D3464">
        <w:rPr>
          <w:rFonts w:ascii="Times New Roman" w:hAnsi="Times New Roman"/>
          <w:i/>
        </w:rPr>
        <w:t>житлового будинку №</w:t>
      </w:r>
      <w:r w:rsidR="00C234EE">
        <w:rPr>
          <w:rFonts w:ascii="Times New Roman" w:hAnsi="Times New Roman"/>
          <w:i/>
        </w:rPr>
        <w:t>24</w:t>
      </w:r>
      <w:r w:rsidR="00DE21A6" w:rsidRPr="006D3464">
        <w:rPr>
          <w:rFonts w:ascii="Times New Roman" w:hAnsi="Times New Roman"/>
          <w:i/>
        </w:rPr>
        <w:t xml:space="preserve"> на вул. </w:t>
      </w:r>
      <w:r w:rsidR="00C234EE">
        <w:rPr>
          <w:rFonts w:ascii="Times New Roman" w:hAnsi="Times New Roman"/>
          <w:i/>
        </w:rPr>
        <w:t>Героїв УПА</w:t>
      </w:r>
      <w:r w:rsidR="00DE21A6" w:rsidRPr="006D3464">
        <w:rPr>
          <w:rFonts w:ascii="Times New Roman" w:hAnsi="Times New Roman"/>
          <w:i/>
        </w:rPr>
        <w:t xml:space="preserve"> у </w:t>
      </w:r>
      <w:proofErr w:type="spellStart"/>
      <w:r w:rsidR="00DE21A6" w:rsidRPr="006D3464">
        <w:rPr>
          <w:rFonts w:ascii="Times New Roman" w:hAnsi="Times New Roman"/>
          <w:i/>
        </w:rPr>
        <w:t>м.Львові</w:t>
      </w:r>
      <w:proofErr w:type="spellEnd"/>
      <w:r w:rsidR="00DE21A6" w:rsidRPr="00801DA8">
        <w:rPr>
          <w:rFonts w:ascii="Arial" w:hAnsi="Arial" w:cs="Arial"/>
          <w:sz w:val="24"/>
          <w:szCs w:val="24"/>
        </w:rPr>
        <w:t xml:space="preserve"> </w:t>
      </w:r>
    </w:p>
    <w:p w:rsidR="00502FD6" w:rsidRPr="00C234EE" w:rsidRDefault="00502FD6" w:rsidP="009141F6">
      <w:pPr>
        <w:jc w:val="both"/>
        <w:rPr>
          <w:rFonts w:ascii="Arial" w:hAnsi="Arial" w:cs="Arial"/>
          <w:snapToGrid w:val="0"/>
          <w:sz w:val="20"/>
          <w:szCs w:val="20"/>
        </w:rPr>
      </w:pPr>
      <w:bookmarkStart w:id="0" w:name="_GoBack"/>
      <w:bookmarkEnd w:id="0"/>
      <w:r w:rsidRPr="00C234EE">
        <w:rPr>
          <w:rFonts w:ascii="Arial" w:hAnsi="Arial" w:cs="Arial"/>
          <w:sz w:val="20"/>
          <w:szCs w:val="20"/>
        </w:rPr>
        <w:t>(</w:t>
      </w:r>
      <w:r w:rsidR="00801DA8" w:rsidRPr="00C234EE">
        <w:rPr>
          <w:rFonts w:ascii="Arial" w:hAnsi="Arial" w:cs="Arial"/>
          <w:sz w:val="20"/>
          <w:szCs w:val="20"/>
        </w:rPr>
        <w:t>з</w:t>
      </w:r>
      <w:r w:rsidRPr="00C234EE">
        <w:rPr>
          <w:rFonts w:ascii="Arial" w:hAnsi="Arial" w:cs="Arial"/>
          <w:color w:val="000000" w:themeColor="text1"/>
          <w:sz w:val="20"/>
          <w:szCs w:val="20"/>
        </w:rPr>
        <w:t>акупівля</w:t>
      </w:r>
      <w:r w:rsidRPr="00C234EE">
        <w:rPr>
          <w:rFonts w:ascii="Arial" w:hAnsi="Arial" w:cs="Arial"/>
          <w:b/>
          <w:color w:val="000000" w:themeColor="text1"/>
          <w:sz w:val="20"/>
          <w:szCs w:val="20"/>
        </w:rPr>
        <w:t xml:space="preserve"> </w:t>
      </w:r>
      <w:r w:rsidR="00801DA8" w:rsidRPr="00C234EE">
        <w:rPr>
          <w:rFonts w:ascii="Arial" w:hAnsi="Arial" w:cs="Arial"/>
          <w:color w:val="000000" w:themeColor="text1"/>
          <w:sz w:val="20"/>
          <w:szCs w:val="20"/>
          <w:shd w:val="clear" w:color="auto" w:fill="F3F7FA"/>
        </w:rPr>
        <w:t> </w:t>
      </w:r>
      <w:r w:rsidR="00801DA8" w:rsidRPr="00C234EE">
        <w:rPr>
          <w:rFonts w:ascii="Arial" w:hAnsi="Arial" w:cs="Arial"/>
          <w:b/>
          <w:bCs/>
          <w:color w:val="000000" w:themeColor="text1"/>
          <w:sz w:val="20"/>
          <w:szCs w:val="20"/>
          <w:shd w:val="clear" w:color="auto" w:fill="F3F7FA"/>
        </w:rPr>
        <w:t>UA-2024-0</w:t>
      </w:r>
      <w:r w:rsidR="00C234EE" w:rsidRPr="00C234EE">
        <w:rPr>
          <w:rFonts w:ascii="Arial" w:hAnsi="Arial" w:cs="Arial"/>
          <w:b/>
          <w:bCs/>
          <w:color w:val="000000" w:themeColor="text1"/>
          <w:sz w:val="20"/>
          <w:szCs w:val="20"/>
          <w:shd w:val="clear" w:color="auto" w:fill="F3F7FA"/>
        </w:rPr>
        <w:t>7</w:t>
      </w:r>
      <w:r w:rsidR="00801DA8" w:rsidRPr="00C234EE">
        <w:rPr>
          <w:rFonts w:ascii="Arial" w:hAnsi="Arial" w:cs="Arial"/>
          <w:b/>
          <w:bCs/>
          <w:color w:val="000000" w:themeColor="text1"/>
          <w:sz w:val="20"/>
          <w:szCs w:val="20"/>
          <w:shd w:val="clear" w:color="auto" w:fill="F3F7FA"/>
        </w:rPr>
        <w:t>-</w:t>
      </w:r>
      <w:r w:rsidR="00C234EE" w:rsidRPr="00C234EE">
        <w:rPr>
          <w:rFonts w:ascii="Arial" w:hAnsi="Arial" w:cs="Arial"/>
          <w:b/>
          <w:bCs/>
          <w:color w:val="000000" w:themeColor="text1"/>
          <w:sz w:val="20"/>
          <w:szCs w:val="20"/>
          <w:shd w:val="clear" w:color="auto" w:fill="F3F7FA"/>
        </w:rPr>
        <w:t>03</w:t>
      </w:r>
      <w:r w:rsidR="00801DA8" w:rsidRPr="00C234EE">
        <w:rPr>
          <w:rFonts w:ascii="Arial" w:hAnsi="Arial" w:cs="Arial"/>
          <w:b/>
          <w:bCs/>
          <w:color w:val="000000" w:themeColor="text1"/>
          <w:sz w:val="20"/>
          <w:szCs w:val="20"/>
          <w:shd w:val="clear" w:color="auto" w:fill="F3F7FA"/>
        </w:rPr>
        <w:t>-0</w:t>
      </w:r>
      <w:r w:rsidR="006A7D98" w:rsidRPr="00C234EE">
        <w:rPr>
          <w:rFonts w:ascii="Arial" w:hAnsi="Arial" w:cs="Arial"/>
          <w:b/>
          <w:bCs/>
          <w:color w:val="000000" w:themeColor="text1"/>
          <w:sz w:val="20"/>
          <w:szCs w:val="20"/>
          <w:shd w:val="clear" w:color="auto" w:fill="F3F7FA"/>
        </w:rPr>
        <w:t>0</w:t>
      </w:r>
      <w:r w:rsidR="00C234EE" w:rsidRPr="00C234EE">
        <w:rPr>
          <w:rFonts w:ascii="Arial" w:hAnsi="Arial" w:cs="Arial"/>
          <w:b/>
          <w:bCs/>
          <w:color w:val="000000" w:themeColor="text1"/>
          <w:sz w:val="20"/>
          <w:szCs w:val="20"/>
          <w:shd w:val="clear" w:color="auto" w:fill="F3F7FA"/>
        </w:rPr>
        <w:t>1913</w:t>
      </w:r>
      <w:r w:rsidR="00801DA8" w:rsidRPr="00C234EE">
        <w:rPr>
          <w:rFonts w:ascii="Arial" w:hAnsi="Arial" w:cs="Arial"/>
          <w:b/>
          <w:bCs/>
          <w:color w:val="000000" w:themeColor="text1"/>
          <w:sz w:val="20"/>
          <w:szCs w:val="20"/>
          <w:shd w:val="clear" w:color="auto" w:fill="F3F7FA"/>
        </w:rPr>
        <w:t>-a</w:t>
      </w:r>
      <w:r w:rsidRPr="00C234EE">
        <w:rPr>
          <w:rFonts w:ascii="Arial" w:hAnsi="Arial" w:cs="Arial"/>
          <w:b/>
          <w:sz w:val="20"/>
          <w:szCs w:val="20"/>
        </w:rPr>
        <w:t>)</w:t>
      </w:r>
    </w:p>
    <w:p w:rsidR="00502FD6" w:rsidRPr="00C234EE" w:rsidRDefault="00502FD6" w:rsidP="00502FD6">
      <w:pPr>
        <w:spacing w:after="0" w:line="240" w:lineRule="auto"/>
        <w:jc w:val="both"/>
        <w:rPr>
          <w:rFonts w:ascii="Arial" w:hAnsi="Arial" w:cs="Arial"/>
          <w:b/>
          <w:sz w:val="24"/>
          <w:szCs w:val="24"/>
        </w:rPr>
      </w:pPr>
    </w:p>
    <w:p w:rsidR="00502FD6" w:rsidRPr="00900204" w:rsidRDefault="00502FD6" w:rsidP="00502FD6">
      <w:pPr>
        <w:spacing w:after="0" w:line="240" w:lineRule="auto"/>
        <w:jc w:val="both"/>
        <w:rPr>
          <w:rFonts w:ascii="Arial" w:hAnsi="Arial" w:cs="Arial"/>
          <w:sz w:val="24"/>
          <w:szCs w:val="24"/>
        </w:rPr>
      </w:pPr>
      <w:r w:rsidRPr="00C234EE">
        <w:rPr>
          <w:rFonts w:ascii="Arial" w:hAnsi="Arial" w:cs="Arial"/>
          <w:sz w:val="24"/>
          <w:szCs w:val="24"/>
        </w:rPr>
        <w:t>При визначенні очікуваної вартості замовник враховував вимоги та методи</w:t>
      </w:r>
      <w:r w:rsidRPr="00900204">
        <w:rPr>
          <w:rFonts w:ascii="Arial" w:hAnsi="Arial" w:cs="Arial"/>
          <w:sz w:val="24"/>
          <w:szCs w:val="24"/>
        </w:rPr>
        <w:t xml:space="preserve"> визначення очікуваної вартості предмету закупівлі, що визначаються відповідно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w:t>
      </w:r>
    </w:p>
    <w:p w:rsidR="00502FD6" w:rsidRPr="00900204" w:rsidRDefault="00502FD6" w:rsidP="00502FD6">
      <w:pPr>
        <w:shd w:val="clear" w:color="auto" w:fill="FFFFFF"/>
        <w:spacing w:after="0" w:line="240" w:lineRule="auto"/>
        <w:jc w:val="both"/>
        <w:rPr>
          <w:rFonts w:ascii="Arial" w:hAnsi="Arial" w:cs="Arial"/>
          <w:sz w:val="24"/>
          <w:szCs w:val="24"/>
        </w:rPr>
      </w:pPr>
      <w:r w:rsidRPr="00900204">
        <w:rPr>
          <w:rFonts w:ascii="Arial" w:hAnsi="Arial" w:cs="Arial"/>
          <w:sz w:val="24"/>
          <w:szCs w:val="24"/>
        </w:rPr>
        <w:t>Очікувану вартість процедури закупівлі визначено виходячи із розміру бюджетного призначення на 2024 рік.</w:t>
      </w:r>
    </w:p>
    <w:p w:rsidR="00502FD6" w:rsidRPr="00900204" w:rsidRDefault="00502FD6" w:rsidP="00502FD6">
      <w:pPr>
        <w:spacing w:after="0"/>
        <w:jc w:val="both"/>
        <w:rPr>
          <w:rFonts w:ascii="Arial" w:hAnsi="Arial" w:cs="Arial"/>
          <w:sz w:val="24"/>
          <w:szCs w:val="24"/>
        </w:rPr>
      </w:pPr>
      <w:r w:rsidRPr="00900204">
        <w:rPr>
          <w:rFonts w:ascii="Arial" w:hAnsi="Arial" w:cs="Arial"/>
          <w:sz w:val="24"/>
          <w:szCs w:val="24"/>
        </w:rPr>
        <w:t>Очікувана вартість предмета закупівлі розраховується Замовником з урахуванням орієнтовної вартості матеріалів, необхідних для виконання робіт/надання послуг та враховуючи вартість надання послуг/виконання робіт, включаючи всі податки і збори. Очікувана вартість – це гранична ціна послуг, яка формується за рахунок коштів бюджетних асигнувань.</w:t>
      </w:r>
    </w:p>
    <w:p w:rsidR="00502FD6" w:rsidRPr="00900204" w:rsidRDefault="00502FD6" w:rsidP="00502FD6">
      <w:pPr>
        <w:pStyle w:val="a3"/>
        <w:numPr>
          <w:ilvl w:val="0"/>
          <w:numId w:val="1"/>
        </w:numPr>
        <w:jc w:val="both"/>
        <w:rPr>
          <w:rFonts w:ascii="Arial" w:hAnsi="Arial" w:cs="Arial"/>
          <w:sz w:val="24"/>
          <w:szCs w:val="24"/>
        </w:rPr>
      </w:pPr>
      <w:r w:rsidRPr="00900204">
        <w:rPr>
          <w:rFonts w:ascii="Arial" w:hAnsi="Arial" w:cs="Arial"/>
          <w:sz w:val="24"/>
          <w:szCs w:val="24"/>
        </w:rPr>
        <w:t xml:space="preserve">Планування </w:t>
      </w:r>
      <w:proofErr w:type="spellStart"/>
      <w:r w:rsidRPr="00900204">
        <w:rPr>
          <w:rFonts w:ascii="Arial" w:hAnsi="Arial" w:cs="Arial"/>
          <w:sz w:val="24"/>
          <w:szCs w:val="24"/>
        </w:rPr>
        <w:t>закупівель</w:t>
      </w:r>
      <w:proofErr w:type="spellEnd"/>
      <w:r w:rsidRPr="00900204">
        <w:rPr>
          <w:rFonts w:ascii="Arial" w:hAnsi="Arial" w:cs="Arial"/>
          <w:sz w:val="24"/>
          <w:szCs w:val="24"/>
        </w:rPr>
        <w:t xml:space="preserve"> здійснюється на підставі наявної потреби у закупівлі товарів, робіт і послуг.</w:t>
      </w:r>
    </w:p>
    <w:p w:rsidR="00502FD6" w:rsidRPr="00DE21A6" w:rsidRDefault="00502FD6" w:rsidP="00202C95">
      <w:pPr>
        <w:pStyle w:val="a3"/>
        <w:numPr>
          <w:ilvl w:val="0"/>
          <w:numId w:val="1"/>
        </w:numPr>
        <w:jc w:val="both"/>
        <w:rPr>
          <w:rFonts w:ascii="Arial" w:hAnsi="Arial" w:cs="Arial"/>
          <w:sz w:val="24"/>
          <w:szCs w:val="24"/>
        </w:rPr>
      </w:pPr>
      <w:proofErr w:type="spellStart"/>
      <w:r w:rsidRPr="00DE21A6">
        <w:rPr>
          <w:rFonts w:ascii="Arial" w:hAnsi="Arial" w:cs="Arial"/>
          <w:sz w:val="24"/>
          <w:szCs w:val="24"/>
        </w:rPr>
        <w:t>Обгрунтування</w:t>
      </w:r>
      <w:proofErr w:type="spellEnd"/>
      <w:r w:rsidRPr="00DE21A6">
        <w:rPr>
          <w:rFonts w:ascii="Arial" w:hAnsi="Arial" w:cs="Arial"/>
          <w:sz w:val="24"/>
          <w:szCs w:val="24"/>
        </w:rPr>
        <w:t xml:space="preserve"> розміру бюджетного призначення – розмір бюджетного призначення затверджено ухвалою Львівської міської ради від 27.12.2023 №4295 «Про бюджет Львівської міської територіальної громади на 2024 рік».</w:t>
      </w:r>
    </w:p>
    <w:p w:rsidR="00502FD6" w:rsidRPr="00DE21A6" w:rsidRDefault="00502FD6" w:rsidP="00502FD6">
      <w:pPr>
        <w:pStyle w:val="a3"/>
        <w:numPr>
          <w:ilvl w:val="0"/>
          <w:numId w:val="1"/>
        </w:numPr>
        <w:jc w:val="both"/>
        <w:rPr>
          <w:rFonts w:ascii="Arial" w:hAnsi="Arial" w:cs="Arial"/>
        </w:rPr>
      </w:pPr>
      <w:r w:rsidRPr="00900204">
        <w:rPr>
          <w:rFonts w:ascii="Arial" w:hAnsi="Arial" w:cs="Arial"/>
          <w:sz w:val="24"/>
          <w:szCs w:val="24"/>
        </w:rPr>
        <w:t xml:space="preserve">Технічні та якісні характеристики – </w:t>
      </w:r>
      <w:r w:rsidRPr="00B07028">
        <w:rPr>
          <w:rFonts w:ascii="Arial" w:hAnsi="Arial" w:cs="Arial"/>
          <w:sz w:val="24"/>
          <w:szCs w:val="24"/>
        </w:rPr>
        <w:t xml:space="preserve">(відповідно до Додатку </w:t>
      </w:r>
      <w:r w:rsidR="00B07028" w:rsidRPr="00B07028">
        <w:rPr>
          <w:rFonts w:ascii="Arial" w:hAnsi="Arial" w:cs="Arial"/>
          <w:sz w:val="24"/>
          <w:szCs w:val="24"/>
        </w:rPr>
        <w:t>3</w:t>
      </w:r>
      <w:r w:rsidRPr="00B07028">
        <w:rPr>
          <w:rFonts w:ascii="Arial" w:hAnsi="Arial" w:cs="Arial"/>
          <w:sz w:val="24"/>
          <w:szCs w:val="24"/>
        </w:rPr>
        <w:t xml:space="preserve"> Тендерної документації) за ІД закупівлі є у вільном</w:t>
      </w:r>
      <w:r w:rsidRPr="00900204">
        <w:rPr>
          <w:rFonts w:ascii="Arial" w:hAnsi="Arial" w:cs="Arial"/>
          <w:sz w:val="24"/>
          <w:szCs w:val="24"/>
        </w:rPr>
        <w:t xml:space="preserve">у доступі на сайті </w:t>
      </w:r>
      <w:proofErr w:type="spellStart"/>
      <w:r w:rsidRPr="00900204">
        <w:rPr>
          <w:rFonts w:ascii="Arial" w:hAnsi="Arial" w:cs="Arial"/>
          <w:sz w:val="24"/>
          <w:szCs w:val="24"/>
        </w:rPr>
        <w:t>Прозорро</w:t>
      </w:r>
      <w:proofErr w:type="spellEnd"/>
      <w:r w:rsidR="00DE21A6">
        <w:rPr>
          <w:rFonts w:ascii="Arial" w:hAnsi="Arial" w:cs="Arial"/>
          <w:sz w:val="24"/>
          <w:szCs w:val="24"/>
        </w:rPr>
        <w:t>.</w:t>
      </w:r>
    </w:p>
    <w:p w:rsidR="00DE21A6" w:rsidRPr="00DE21A6" w:rsidRDefault="00DE21A6" w:rsidP="00531E88">
      <w:pPr>
        <w:spacing w:after="0" w:line="240" w:lineRule="auto"/>
        <w:ind w:firstLine="851"/>
        <w:jc w:val="both"/>
        <w:rPr>
          <w:rFonts w:ascii="Arial" w:hAnsi="Arial" w:cs="Arial"/>
          <w:sz w:val="24"/>
          <w:szCs w:val="24"/>
        </w:rPr>
      </w:pPr>
      <w:bookmarkStart w:id="1" w:name="_Hlk106282884"/>
      <w:r w:rsidRPr="00DE21A6">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згідно з   наказом </w:t>
      </w:r>
      <w:proofErr w:type="spellStart"/>
      <w:r w:rsidRPr="00DE21A6">
        <w:rPr>
          <w:rFonts w:ascii="Arial" w:hAnsi="Arial" w:cs="Arial"/>
          <w:sz w:val="24"/>
          <w:szCs w:val="24"/>
        </w:rPr>
        <w:t>Мінрегіону</w:t>
      </w:r>
      <w:proofErr w:type="spellEnd"/>
      <w:r w:rsidRPr="00DE21A6">
        <w:rPr>
          <w:rFonts w:ascii="Arial" w:hAnsi="Arial" w:cs="Arial"/>
          <w:sz w:val="24"/>
          <w:szCs w:val="24"/>
        </w:rPr>
        <w:t xml:space="preserve"> від 01.11.2021 №281 (кошторисні норми України «Настанова з визначення вартості будівництва»)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З 1 січня 2019 року кошторисна заробітна плата, згідно рішення виконавчого комітету Львівської міської ради в</w:t>
      </w:r>
      <w:r w:rsidR="00531E88">
        <w:rPr>
          <w:rFonts w:ascii="Arial" w:hAnsi="Arial" w:cs="Arial"/>
          <w:sz w:val="24"/>
          <w:szCs w:val="24"/>
        </w:rPr>
        <w:t>ід 04.01.2019 №7 становить 14</w:t>
      </w:r>
      <w:r w:rsidRPr="00DE21A6">
        <w:rPr>
          <w:rFonts w:ascii="Arial" w:hAnsi="Arial" w:cs="Arial"/>
          <w:sz w:val="24"/>
          <w:szCs w:val="24"/>
        </w:rPr>
        <w:t>800,00 грн.).</w:t>
      </w:r>
      <w:bookmarkEnd w:id="1"/>
    </w:p>
    <w:p w:rsidR="00DE21A6" w:rsidRPr="00900204" w:rsidRDefault="00DE21A6" w:rsidP="00DE21A6">
      <w:pPr>
        <w:pStyle w:val="a3"/>
        <w:jc w:val="both"/>
        <w:rPr>
          <w:rFonts w:ascii="Arial" w:hAnsi="Arial" w:cs="Arial"/>
        </w:rPr>
      </w:pPr>
    </w:p>
    <w:p w:rsidR="00AE2DDF" w:rsidRPr="00900204" w:rsidRDefault="00AE2DDF" w:rsidP="00AE2DDF">
      <w:pPr>
        <w:spacing w:after="0" w:line="240" w:lineRule="auto"/>
        <w:jc w:val="both"/>
        <w:rPr>
          <w:rFonts w:ascii="Arial" w:hAnsi="Arial" w:cs="Arial"/>
          <w:bCs/>
          <w:kern w:val="36"/>
          <w:sz w:val="16"/>
          <w:szCs w:val="16"/>
          <w:lang w:eastAsia="uk-UA"/>
        </w:rPr>
      </w:pPr>
    </w:p>
    <w:sectPr w:rsidR="00AE2DDF" w:rsidRPr="00900204" w:rsidSect="00C516BF">
      <w:pgSz w:w="11906" w:h="16838"/>
      <w:pgMar w:top="567" w:right="566"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702A7FB2"/>
    <w:lvl w:ilvl="0" w:tplc="508A4100">
      <w:start w:val="1"/>
      <w:numFmt w:val="decimal"/>
      <w:lvlText w:val="%1."/>
      <w:lvlJc w:val="left"/>
      <w:pPr>
        <w:ind w:left="720" w:hanging="360"/>
      </w:pPr>
      <w:rPr>
        <w:rFonts w:ascii="Arial" w:hAnsi="Arial" w:cs="Arial"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1B7"/>
    <w:rsid w:val="00041189"/>
    <w:rsid w:val="00345F76"/>
    <w:rsid w:val="004B2CA0"/>
    <w:rsid w:val="004B42B5"/>
    <w:rsid w:val="004D360E"/>
    <w:rsid w:val="00502FD6"/>
    <w:rsid w:val="00531E88"/>
    <w:rsid w:val="006A7D98"/>
    <w:rsid w:val="006F21B7"/>
    <w:rsid w:val="007A5A55"/>
    <w:rsid w:val="00801DA8"/>
    <w:rsid w:val="00804EED"/>
    <w:rsid w:val="00900204"/>
    <w:rsid w:val="009141F6"/>
    <w:rsid w:val="00A55BB3"/>
    <w:rsid w:val="00AD2925"/>
    <w:rsid w:val="00AE2DDF"/>
    <w:rsid w:val="00B07028"/>
    <w:rsid w:val="00C234EE"/>
    <w:rsid w:val="00C516BF"/>
    <w:rsid w:val="00DE21A6"/>
    <w:rsid w:val="00F201CF"/>
    <w:rsid w:val="00FD3F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E696"/>
  <w15:chartTrackingRefBased/>
  <w15:docId w15:val="{47FF7BE6-4C4F-466B-9A75-F62EAD29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DDF"/>
    <w:rPr>
      <w:rFonts w:ascii="Calibri" w:eastAsia="Calibri" w:hAnsi="Calibri" w:cs="Times New Roman"/>
    </w:rPr>
  </w:style>
  <w:style w:type="paragraph" w:styleId="1">
    <w:name w:val="heading 1"/>
    <w:basedOn w:val="a"/>
    <w:link w:val="10"/>
    <w:uiPriority w:val="9"/>
    <w:qFormat/>
    <w:rsid w:val="00C516BF"/>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2DDF"/>
    <w:pPr>
      <w:ind w:left="720"/>
      <w:contextualSpacing/>
    </w:pPr>
  </w:style>
  <w:style w:type="paragraph" w:styleId="a4">
    <w:name w:val="No Spacing"/>
    <w:link w:val="a5"/>
    <w:uiPriority w:val="1"/>
    <w:qFormat/>
    <w:rsid w:val="00AE2DDF"/>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C516BF"/>
    <w:rPr>
      <w:rFonts w:ascii="Times New Roman" w:eastAsia="Times New Roman" w:hAnsi="Times New Roman" w:cs="Times New Roman"/>
      <w:b/>
      <w:bCs/>
      <w:kern w:val="36"/>
      <w:sz w:val="48"/>
      <w:szCs w:val="48"/>
      <w:lang w:eastAsia="uk-UA"/>
    </w:rPr>
  </w:style>
  <w:style w:type="character" w:customStyle="1" w:styleId="a5">
    <w:name w:val="Без інтервалів Знак"/>
    <w:link w:val="a4"/>
    <w:uiPriority w:val="1"/>
    <w:rsid w:val="009141F6"/>
    <w:rPr>
      <w:rFonts w:ascii="Calibri" w:eastAsia="Calibri" w:hAnsi="Calibri" w:cs="Times New Roman"/>
    </w:rPr>
  </w:style>
  <w:style w:type="paragraph" w:customStyle="1" w:styleId="rvps14">
    <w:name w:val="rvps14"/>
    <w:basedOn w:val="a"/>
    <w:rsid w:val="009141F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Balloon Text"/>
    <w:basedOn w:val="a"/>
    <w:link w:val="a7"/>
    <w:uiPriority w:val="99"/>
    <w:semiHidden/>
    <w:unhideWhenUsed/>
    <w:rsid w:val="00AD292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D292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44629">
      <w:bodyDiv w:val="1"/>
      <w:marLeft w:val="0"/>
      <w:marRight w:val="0"/>
      <w:marTop w:val="0"/>
      <w:marBottom w:val="0"/>
      <w:divBdr>
        <w:top w:val="none" w:sz="0" w:space="0" w:color="auto"/>
        <w:left w:val="none" w:sz="0" w:space="0" w:color="auto"/>
        <w:bottom w:val="none" w:sz="0" w:space="0" w:color="auto"/>
        <w:right w:val="none" w:sz="0" w:space="0" w:color="auto"/>
      </w:divBdr>
    </w:div>
    <w:div w:id="7459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1609</Words>
  <Characters>918</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Bogach.Olga</dc:creator>
  <cp:keywords/>
  <dc:description/>
  <cp:lastModifiedBy>Bogach.Olga</cp:lastModifiedBy>
  <cp:revision>26</cp:revision>
  <cp:lastPrinted>2024-04-12T14:06:00Z</cp:lastPrinted>
  <dcterms:created xsi:type="dcterms:W3CDTF">2024-02-25T11:25:00Z</dcterms:created>
  <dcterms:modified xsi:type="dcterms:W3CDTF">2024-07-03T07:41:00Z</dcterms:modified>
</cp:coreProperties>
</file>