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FCE" w:rsidRPr="000E5DFE" w:rsidRDefault="00765FCE" w:rsidP="00765FC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E5DFE">
        <w:rPr>
          <w:rFonts w:ascii="Arial" w:hAnsi="Arial" w:cs="Arial"/>
          <w:sz w:val="24"/>
          <w:szCs w:val="24"/>
        </w:rPr>
        <w:t>ПОВІДОМЛЕННЯ</w:t>
      </w:r>
      <w:r>
        <w:rPr>
          <w:rFonts w:ascii="Arial" w:hAnsi="Arial" w:cs="Arial"/>
          <w:sz w:val="24"/>
          <w:szCs w:val="24"/>
        </w:rPr>
        <w:t xml:space="preserve"> п</w:t>
      </w:r>
      <w:r w:rsidRPr="003C0C46">
        <w:rPr>
          <w:rFonts w:ascii="Arial" w:hAnsi="Arial" w:cs="Arial"/>
          <w:sz w:val="24"/>
          <w:szCs w:val="24"/>
        </w:rPr>
        <w:t>ро клопотання щодо отримання дозволу на викиди забруднюючих речовин в атмосферне повітря</w:t>
      </w:r>
      <w:r w:rsidRPr="000E5DFE">
        <w:rPr>
          <w:rFonts w:ascii="Arial" w:hAnsi="Arial" w:cs="Arial"/>
          <w:sz w:val="24"/>
          <w:szCs w:val="24"/>
        </w:rPr>
        <w:t xml:space="preserve"> Українсько-Англійське спільне підприємство у фо</w:t>
      </w:r>
      <w:r>
        <w:rPr>
          <w:rFonts w:ascii="Arial" w:hAnsi="Arial" w:cs="Arial"/>
          <w:sz w:val="24"/>
          <w:szCs w:val="24"/>
        </w:rPr>
        <w:t xml:space="preserve">рмі ТзОВ «Галка ЛТД» (СП «Галка </w:t>
      </w:r>
      <w:r w:rsidRPr="000E5DFE">
        <w:rPr>
          <w:rFonts w:ascii="Arial" w:hAnsi="Arial" w:cs="Arial"/>
          <w:sz w:val="24"/>
          <w:szCs w:val="24"/>
        </w:rPr>
        <w:t>ЛТД»), ЄДРПОУ – 22331884, юридична та фактична адреса: 79019,</w:t>
      </w:r>
      <w:r>
        <w:rPr>
          <w:rFonts w:ascii="Arial" w:hAnsi="Arial" w:cs="Arial"/>
          <w:sz w:val="24"/>
          <w:szCs w:val="24"/>
        </w:rPr>
        <w:t xml:space="preserve"> Львівська обл., м. Львів, вул. </w:t>
      </w:r>
      <w:r w:rsidRPr="000E5DFE">
        <w:rPr>
          <w:rFonts w:ascii="Arial" w:hAnsi="Arial" w:cs="Arial"/>
          <w:sz w:val="24"/>
          <w:szCs w:val="24"/>
        </w:rPr>
        <w:t xml:space="preserve">Заповітна, 1, </w:t>
      </w:r>
      <w:proofErr w:type="spellStart"/>
      <w:r w:rsidRPr="000E5DFE">
        <w:rPr>
          <w:rFonts w:ascii="Arial" w:hAnsi="Arial" w:cs="Arial"/>
          <w:sz w:val="24"/>
          <w:szCs w:val="24"/>
        </w:rPr>
        <w:t>тел</w:t>
      </w:r>
      <w:proofErr w:type="spellEnd"/>
      <w:r w:rsidRPr="000E5DFE">
        <w:rPr>
          <w:rFonts w:ascii="Arial" w:hAnsi="Arial" w:cs="Arial"/>
          <w:sz w:val="24"/>
          <w:szCs w:val="24"/>
        </w:rPr>
        <w:t>.: (0322) 409100, електронна адреса –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5DFE">
        <w:rPr>
          <w:rFonts w:ascii="Arial" w:hAnsi="Arial" w:cs="Arial"/>
          <w:sz w:val="24"/>
          <w:szCs w:val="24"/>
        </w:rPr>
        <w:t>jarema@galca.uamailto:torgviddil@fakro.com.ua</w:t>
      </w:r>
      <w:proofErr w:type="spellEnd"/>
      <w:r w:rsidRPr="000E5DFE">
        <w:rPr>
          <w:rFonts w:ascii="Arial" w:hAnsi="Arial" w:cs="Arial"/>
          <w:sz w:val="24"/>
          <w:szCs w:val="24"/>
        </w:rPr>
        <w:t>.</w:t>
      </w:r>
    </w:p>
    <w:p w:rsidR="00765FCE" w:rsidRPr="000E5DFE" w:rsidRDefault="00765FCE" w:rsidP="00765FC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E5DFE">
        <w:rPr>
          <w:rFonts w:ascii="Arial" w:hAnsi="Arial" w:cs="Arial"/>
          <w:sz w:val="24"/>
          <w:szCs w:val="24"/>
        </w:rPr>
        <w:t xml:space="preserve">Мета отримання дозволу на викиди: отримання дозволу на викиди для існуючого </w:t>
      </w:r>
      <w:proofErr w:type="spellStart"/>
      <w:r w:rsidRPr="000E5DFE">
        <w:rPr>
          <w:rFonts w:ascii="Arial" w:hAnsi="Arial" w:cs="Arial"/>
          <w:sz w:val="24"/>
          <w:szCs w:val="24"/>
        </w:rPr>
        <w:t>об"єкту</w:t>
      </w:r>
      <w:proofErr w:type="spellEnd"/>
      <w:r w:rsidRPr="000E5DFE">
        <w:rPr>
          <w:rFonts w:ascii="Arial" w:hAnsi="Arial" w:cs="Arial"/>
          <w:sz w:val="24"/>
          <w:szCs w:val="24"/>
        </w:rPr>
        <w:t>.</w:t>
      </w:r>
    </w:p>
    <w:p w:rsidR="00765FCE" w:rsidRPr="000E5DFE" w:rsidRDefault="00765FCE" w:rsidP="00765FC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E5DFE">
        <w:rPr>
          <w:rFonts w:ascii="Arial" w:hAnsi="Arial" w:cs="Arial"/>
          <w:sz w:val="24"/>
          <w:szCs w:val="24"/>
        </w:rPr>
        <w:t>Діяльність підприємства не належить до видів планованої діяльності та</w:t>
      </w:r>
      <w:r>
        <w:rPr>
          <w:rFonts w:ascii="Arial" w:hAnsi="Arial" w:cs="Arial"/>
          <w:sz w:val="24"/>
          <w:szCs w:val="24"/>
        </w:rPr>
        <w:t xml:space="preserve"> об’єктів, які можуть </w:t>
      </w:r>
      <w:r w:rsidRPr="000E5DFE">
        <w:rPr>
          <w:rFonts w:ascii="Arial" w:hAnsi="Arial" w:cs="Arial"/>
          <w:sz w:val="24"/>
          <w:szCs w:val="24"/>
        </w:rPr>
        <w:t>мати значний вплив на довкілля і підлягають оцінці впливу на довкіл</w:t>
      </w:r>
      <w:r>
        <w:rPr>
          <w:rFonts w:ascii="Arial" w:hAnsi="Arial" w:cs="Arial"/>
          <w:sz w:val="24"/>
          <w:szCs w:val="24"/>
        </w:rPr>
        <w:t xml:space="preserve">ля, відповідно, не підлягає дії </w:t>
      </w:r>
      <w:r w:rsidRPr="000E5DFE">
        <w:rPr>
          <w:rFonts w:ascii="Arial" w:hAnsi="Arial" w:cs="Arial"/>
          <w:sz w:val="24"/>
          <w:szCs w:val="24"/>
        </w:rPr>
        <w:t>Закону України (ЗУ) «Про оцінку впливу на довкілля» №2059-VIIІ в</w:t>
      </w:r>
      <w:r>
        <w:rPr>
          <w:rFonts w:ascii="Arial" w:hAnsi="Arial" w:cs="Arial"/>
          <w:sz w:val="24"/>
          <w:szCs w:val="24"/>
        </w:rPr>
        <w:t xml:space="preserve">ід 18.12.2017 р., тому висновок </w:t>
      </w:r>
      <w:r w:rsidRPr="000E5DFE">
        <w:rPr>
          <w:rFonts w:ascii="Arial" w:hAnsi="Arial" w:cs="Arial"/>
          <w:sz w:val="24"/>
          <w:szCs w:val="24"/>
        </w:rPr>
        <w:t>щодо допустимості провадження планованої діяльності, згідно вимог ЗУ, відсутній.</w:t>
      </w:r>
    </w:p>
    <w:p w:rsidR="00765FCE" w:rsidRPr="000E5DFE" w:rsidRDefault="00765FCE" w:rsidP="00765FC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E5DFE">
        <w:rPr>
          <w:rFonts w:ascii="Arial" w:hAnsi="Arial" w:cs="Arial"/>
          <w:sz w:val="24"/>
          <w:szCs w:val="24"/>
        </w:rPr>
        <w:t>Основною діяльністю СП «Галка ЛТД» є виготовлення к</w:t>
      </w:r>
      <w:r>
        <w:rPr>
          <w:rFonts w:ascii="Arial" w:hAnsi="Arial" w:cs="Arial"/>
          <w:sz w:val="24"/>
          <w:szCs w:val="24"/>
        </w:rPr>
        <w:t xml:space="preserve">ави та </w:t>
      </w:r>
      <w:proofErr w:type="spellStart"/>
      <w:r>
        <w:rPr>
          <w:rFonts w:ascii="Arial" w:hAnsi="Arial" w:cs="Arial"/>
          <w:sz w:val="24"/>
          <w:szCs w:val="24"/>
        </w:rPr>
        <w:t>кавонапоїв</w:t>
      </w:r>
      <w:proofErr w:type="spellEnd"/>
      <w:r>
        <w:rPr>
          <w:rFonts w:ascii="Arial" w:hAnsi="Arial" w:cs="Arial"/>
          <w:sz w:val="24"/>
          <w:szCs w:val="24"/>
        </w:rPr>
        <w:t xml:space="preserve">. Підприємство </w:t>
      </w:r>
      <w:r w:rsidRPr="000E5DFE">
        <w:rPr>
          <w:rFonts w:ascii="Arial" w:hAnsi="Arial" w:cs="Arial"/>
          <w:sz w:val="24"/>
          <w:szCs w:val="24"/>
        </w:rPr>
        <w:t>виробляє широкий асортимент продукції в таких групах: кава</w:t>
      </w:r>
      <w:r>
        <w:rPr>
          <w:rFonts w:ascii="Arial" w:hAnsi="Arial" w:cs="Arial"/>
          <w:sz w:val="24"/>
          <w:szCs w:val="24"/>
        </w:rPr>
        <w:t xml:space="preserve"> смажена в зернах, кава смажена </w:t>
      </w:r>
      <w:r w:rsidRPr="000E5DFE">
        <w:rPr>
          <w:rFonts w:ascii="Arial" w:hAnsi="Arial" w:cs="Arial"/>
          <w:sz w:val="24"/>
          <w:szCs w:val="24"/>
        </w:rPr>
        <w:t xml:space="preserve">мелена, кава натуральна розчинна, </w:t>
      </w:r>
      <w:proofErr w:type="spellStart"/>
      <w:r w:rsidRPr="000E5DFE">
        <w:rPr>
          <w:rFonts w:ascii="Arial" w:hAnsi="Arial" w:cs="Arial"/>
          <w:sz w:val="24"/>
          <w:szCs w:val="24"/>
        </w:rPr>
        <w:t>кавонапої</w:t>
      </w:r>
      <w:proofErr w:type="spellEnd"/>
      <w:r w:rsidRPr="000E5DFE">
        <w:rPr>
          <w:rFonts w:ascii="Arial" w:hAnsi="Arial" w:cs="Arial"/>
          <w:sz w:val="24"/>
          <w:szCs w:val="24"/>
        </w:rPr>
        <w:t xml:space="preserve"> розчинні,</w:t>
      </w:r>
      <w:r>
        <w:rPr>
          <w:rFonts w:ascii="Arial" w:hAnsi="Arial" w:cs="Arial"/>
          <w:sz w:val="24"/>
          <w:szCs w:val="24"/>
        </w:rPr>
        <w:t xml:space="preserve"> кавові суміші розчинні. Викиди </w:t>
      </w:r>
      <w:r w:rsidRPr="000E5DFE">
        <w:rPr>
          <w:rFonts w:ascii="Arial" w:hAnsi="Arial" w:cs="Arial"/>
          <w:sz w:val="24"/>
          <w:szCs w:val="24"/>
        </w:rPr>
        <w:t>забруднюючих речовин здійснюються від двох котлів VIESS</w:t>
      </w:r>
      <w:r>
        <w:rPr>
          <w:rFonts w:ascii="Arial" w:hAnsi="Arial" w:cs="Arial"/>
          <w:sz w:val="24"/>
          <w:szCs w:val="24"/>
        </w:rPr>
        <w:t xml:space="preserve">MANN потужністю 1120 кВт кожний </w:t>
      </w:r>
      <w:r w:rsidRPr="000E5DFE">
        <w:rPr>
          <w:rFonts w:ascii="Arial" w:hAnsi="Arial" w:cs="Arial"/>
          <w:sz w:val="24"/>
          <w:szCs w:val="24"/>
        </w:rPr>
        <w:t>та котла LOOS потужністю 3166 кВт, які працюють на природн</w:t>
      </w:r>
      <w:r>
        <w:rPr>
          <w:rFonts w:ascii="Arial" w:hAnsi="Arial" w:cs="Arial"/>
          <w:sz w:val="24"/>
          <w:szCs w:val="24"/>
        </w:rPr>
        <w:t xml:space="preserve">ому газі; твердопаливного котла </w:t>
      </w:r>
      <w:r w:rsidRPr="000E5DFE">
        <w:rPr>
          <w:rFonts w:ascii="Arial" w:hAnsi="Arial" w:cs="Arial"/>
          <w:sz w:val="24"/>
          <w:szCs w:val="24"/>
        </w:rPr>
        <w:t xml:space="preserve">LOGIKA потужністю 200 кВт, який працює на щепі; </w:t>
      </w:r>
      <w:proofErr w:type="spellStart"/>
      <w:r w:rsidRPr="000E5DFE"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</w:rPr>
        <w:t>изельгенераторів</w:t>
      </w:r>
      <w:proofErr w:type="spellEnd"/>
      <w:r>
        <w:rPr>
          <w:rFonts w:ascii="Arial" w:hAnsi="Arial" w:cs="Arial"/>
          <w:sz w:val="24"/>
          <w:szCs w:val="24"/>
        </w:rPr>
        <w:t xml:space="preserve"> GUCBIR GJVP550 </w:t>
      </w:r>
      <w:r w:rsidRPr="000E5DFE">
        <w:rPr>
          <w:rFonts w:ascii="Arial" w:hAnsi="Arial" w:cs="Arial"/>
          <w:sz w:val="24"/>
          <w:szCs w:val="24"/>
        </w:rPr>
        <w:t xml:space="preserve">потужністю 650 </w:t>
      </w:r>
      <w:proofErr w:type="spellStart"/>
      <w:r w:rsidRPr="000E5DFE">
        <w:rPr>
          <w:rFonts w:ascii="Arial" w:hAnsi="Arial" w:cs="Arial"/>
          <w:sz w:val="24"/>
          <w:szCs w:val="24"/>
        </w:rPr>
        <w:t>кВА</w:t>
      </w:r>
      <w:proofErr w:type="spellEnd"/>
      <w:r w:rsidRPr="000E5DFE">
        <w:rPr>
          <w:rFonts w:ascii="Arial" w:hAnsi="Arial" w:cs="Arial"/>
          <w:sz w:val="24"/>
          <w:szCs w:val="24"/>
        </w:rPr>
        <w:t xml:space="preserve"> та MD30 потужністю 30 </w:t>
      </w:r>
      <w:proofErr w:type="spellStart"/>
      <w:r w:rsidRPr="000E5DFE">
        <w:rPr>
          <w:rFonts w:ascii="Arial" w:hAnsi="Arial" w:cs="Arial"/>
          <w:sz w:val="24"/>
          <w:szCs w:val="24"/>
        </w:rPr>
        <w:t>кВА</w:t>
      </w:r>
      <w:proofErr w:type="spellEnd"/>
      <w:r w:rsidRPr="000E5DFE">
        <w:rPr>
          <w:rFonts w:ascii="Arial" w:hAnsi="Arial" w:cs="Arial"/>
          <w:sz w:val="24"/>
          <w:szCs w:val="24"/>
        </w:rPr>
        <w:t xml:space="preserve"> та </w:t>
      </w:r>
      <w:r>
        <w:rPr>
          <w:rFonts w:ascii="Arial" w:hAnsi="Arial" w:cs="Arial"/>
          <w:sz w:val="24"/>
          <w:szCs w:val="24"/>
        </w:rPr>
        <w:t xml:space="preserve">в процесі виробничої діяльності </w:t>
      </w:r>
      <w:r w:rsidRPr="000E5DFE">
        <w:rPr>
          <w:rFonts w:ascii="Arial" w:hAnsi="Arial" w:cs="Arial"/>
          <w:sz w:val="24"/>
          <w:szCs w:val="24"/>
        </w:rPr>
        <w:t>підприємства (дільниця №1 та №2, механічної майстерні, складу сировини).</w:t>
      </w:r>
    </w:p>
    <w:p w:rsidR="00765FCE" w:rsidRPr="000E5DFE" w:rsidRDefault="00765FCE" w:rsidP="00765FC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E5DFE">
        <w:rPr>
          <w:rFonts w:ascii="Arial" w:hAnsi="Arial" w:cs="Arial"/>
          <w:sz w:val="24"/>
          <w:szCs w:val="24"/>
        </w:rPr>
        <w:t>Обсяги потенційних викидів забруднюючих речовин від джере</w:t>
      </w:r>
      <w:r>
        <w:rPr>
          <w:rFonts w:ascii="Arial" w:hAnsi="Arial" w:cs="Arial"/>
          <w:sz w:val="24"/>
          <w:szCs w:val="24"/>
        </w:rPr>
        <w:t xml:space="preserve">л підприємства становлять </w:t>
      </w:r>
      <w:r w:rsidRPr="000E5DFE">
        <w:rPr>
          <w:rFonts w:ascii="Arial" w:hAnsi="Arial" w:cs="Arial"/>
          <w:sz w:val="24"/>
          <w:szCs w:val="24"/>
        </w:rPr>
        <w:t xml:space="preserve">4729,1387 т/рік, у </w:t>
      </w:r>
      <w:proofErr w:type="spellStart"/>
      <w:r w:rsidRPr="000E5DFE">
        <w:rPr>
          <w:rFonts w:ascii="Arial" w:hAnsi="Arial" w:cs="Arial"/>
          <w:sz w:val="24"/>
          <w:szCs w:val="24"/>
        </w:rPr>
        <w:t>т.ч</w:t>
      </w:r>
      <w:proofErr w:type="spellEnd"/>
      <w:r w:rsidRPr="000E5DFE">
        <w:rPr>
          <w:rFonts w:ascii="Arial" w:hAnsi="Arial" w:cs="Arial"/>
          <w:sz w:val="24"/>
          <w:szCs w:val="24"/>
        </w:rPr>
        <w:t>.: азоту діоксид – 4,529; вуглецю оксид – 20,529; речовини у вигляді</w:t>
      </w:r>
      <w:r>
        <w:rPr>
          <w:rFonts w:ascii="Arial" w:hAnsi="Arial" w:cs="Arial"/>
          <w:sz w:val="24"/>
          <w:szCs w:val="24"/>
        </w:rPr>
        <w:t xml:space="preserve"> </w:t>
      </w:r>
      <w:r w:rsidRPr="000E5DFE">
        <w:rPr>
          <w:rFonts w:ascii="Arial" w:hAnsi="Arial" w:cs="Arial"/>
          <w:sz w:val="24"/>
          <w:szCs w:val="24"/>
        </w:rPr>
        <w:t>суспендованих твердих частинок – 0,932; ангідрид сірчистий (діо</w:t>
      </w:r>
      <w:r>
        <w:rPr>
          <w:rFonts w:ascii="Arial" w:hAnsi="Arial" w:cs="Arial"/>
          <w:sz w:val="24"/>
          <w:szCs w:val="24"/>
        </w:rPr>
        <w:t xml:space="preserve">ксид сірки) – 0,005; акролеїн – </w:t>
      </w:r>
      <w:r w:rsidRPr="000E5DFE">
        <w:rPr>
          <w:rFonts w:ascii="Arial" w:hAnsi="Arial" w:cs="Arial"/>
          <w:sz w:val="24"/>
          <w:szCs w:val="24"/>
        </w:rPr>
        <w:t xml:space="preserve">0,001; метан – 0,079; залізо та його сполуки (у перерахунку на </w:t>
      </w:r>
      <w:r>
        <w:rPr>
          <w:rFonts w:ascii="Arial" w:hAnsi="Arial" w:cs="Arial"/>
          <w:sz w:val="24"/>
          <w:szCs w:val="24"/>
        </w:rPr>
        <w:t xml:space="preserve">залізо) – 0,002; манган та його </w:t>
      </w:r>
      <w:r w:rsidRPr="000E5DFE">
        <w:rPr>
          <w:rFonts w:ascii="Arial" w:hAnsi="Arial" w:cs="Arial"/>
          <w:sz w:val="24"/>
          <w:szCs w:val="24"/>
        </w:rPr>
        <w:t>сполуки (у перерахунку на діоксид мангану) – 0,00015; хром та</w:t>
      </w:r>
      <w:r>
        <w:rPr>
          <w:rFonts w:ascii="Arial" w:hAnsi="Arial" w:cs="Arial"/>
          <w:sz w:val="24"/>
          <w:szCs w:val="24"/>
        </w:rPr>
        <w:t xml:space="preserve"> його сполуки (у перерахунку на </w:t>
      </w:r>
      <w:r w:rsidRPr="000E5DFE">
        <w:rPr>
          <w:rFonts w:ascii="Arial" w:hAnsi="Arial" w:cs="Arial"/>
          <w:sz w:val="24"/>
          <w:szCs w:val="24"/>
        </w:rPr>
        <w:t>триоксид хрому) – 0,000032; кремнію діоксид – 0,000062; нікель</w:t>
      </w:r>
      <w:r>
        <w:rPr>
          <w:rFonts w:ascii="Arial" w:hAnsi="Arial" w:cs="Arial"/>
          <w:sz w:val="24"/>
          <w:szCs w:val="24"/>
        </w:rPr>
        <w:t xml:space="preserve"> та його сполуки (у перерахунку </w:t>
      </w:r>
      <w:r w:rsidRPr="000E5DFE">
        <w:rPr>
          <w:rFonts w:ascii="Arial" w:hAnsi="Arial" w:cs="Arial"/>
          <w:sz w:val="24"/>
          <w:szCs w:val="24"/>
        </w:rPr>
        <w:t xml:space="preserve">на нікель) – 0,0000097; </w:t>
      </w:r>
      <w:proofErr w:type="spellStart"/>
      <w:r w:rsidRPr="000E5DFE">
        <w:rPr>
          <w:rFonts w:ascii="Arial" w:hAnsi="Arial" w:cs="Arial"/>
          <w:sz w:val="24"/>
          <w:szCs w:val="24"/>
        </w:rPr>
        <w:t>фториди</w:t>
      </w:r>
      <w:proofErr w:type="spellEnd"/>
      <w:r w:rsidRPr="000E5D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5DFE">
        <w:rPr>
          <w:rFonts w:ascii="Arial" w:hAnsi="Arial" w:cs="Arial"/>
          <w:sz w:val="24"/>
          <w:szCs w:val="24"/>
        </w:rPr>
        <w:t>добpе</w:t>
      </w:r>
      <w:proofErr w:type="spellEnd"/>
      <w:r w:rsidRPr="000E5D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5DFE">
        <w:rPr>
          <w:rFonts w:ascii="Arial" w:hAnsi="Arial" w:cs="Arial"/>
          <w:sz w:val="24"/>
          <w:szCs w:val="24"/>
        </w:rPr>
        <w:t>pозчинні</w:t>
      </w:r>
      <w:proofErr w:type="spellEnd"/>
      <w:r w:rsidRPr="000E5D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5DFE">
        <w:rPr>
          <w:rFonts w:ascii="Arial" w:hAnsi="Arial" w:cs="Arial"/>
          <w:sz w:val="24"/>
          <w:szCs w:val="24"/>
        </w:rPr>
        <w:t>неоpганічні</w:t>
      </w:r>
      <w:proofErr w:type="spellEnd"/>
      <w:r w:rsidRPr="000E5DFE">
        <w:rPr>
          <w:rFonts w:ascii="Arial" w:hAnsi="Arial" w:cs="Arial"/>
          <w:sz w:val="24"/>
          <w:szCs w:val="24"/>
        </w:rPr>
        <w:t xml:space="preserve"> – 0,00011; </w:t>
      </w:r>
      <w:proofErr w:type="spellStart"/>
      <w:r w:rsidRPr="000E5DFE">
        <w:rPr>
          <w:rFonts w:ascii="Arial" w:hAnsi="Arial" w:cs="Arial"/>
          <w:sz w:val="24"/>
          <w:szCs w:val="24"/>
        </w:rPr>
        <w:t>фториди</w:t>
      </w:r>
      <w:proofErr w:type="spellEnd"/>
      <w:r w:rsidRPr="000E5DFE">
        <w:rPr>
          <w:rFonts w:ascii="Arial" w:hAnsi="Arial" w:cs="Arial"/>
          <w:sz w:val="24"/>
          <w:szCs w:val="24"/>
        </w:rPr>
        <w:t xml:space="preserve"> погано </w:t>
      </w:r>
      <w:proofErr w:type="spellStart"/>
      <w:r w:rsidRPr="000E5DFE">
        <w:rPr>
          <w:rFonts w:ascii="Arial" w:hAnsi="Arial" w:cs="Arial"/>
          <w:sz w:val="24"/>
          <w:szCs w:val="24"/>
        </w:rPr>
        <w:t>pозчинні</w:t>
      </w:r>
      <w:proofErr w:type="spellEnd"/>
    </w:p>
    <w:p w:rsidR="00765FCE" w:rsidRPr="000E5DFE" w:rsidRDefault="00765FCE" w:rsidP="00765FCE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0E5DFE">
        <w:rPr>
          <w:rFonts w:ascii="Arial" w:hAnsi="Arial" w:cs="Arial"/>
          <w:sz w:val="24"/>
          <w:szCs w:val="24"/>
        </w:rPr>
        <w:t>неоpганічні</w:t>
      </w:r>
      <w:proofErr w:type="spellEnd"/>
      <w:r w:rsidRPr="000E5DFE">
        <w:rPr>
          <w:rFonts w:ascii="Arial" w:hAnsi="Arial" w:cs="Arial"/>
          <w:sz w:val="24"/>
          <w:szCs w:val="24"/>
        </w:rPr>
        <w:t xml:space="preserve"> – 0,000342; фтористий водень – 0,000037; гас – 0,003;</w:t>
      </w:r>
      <w:r>
        <w:rPr>
          <w:rFonts w:ascii="Arial" w:hAnsi="Arial" w:cs="Arial"/>
          <w:sz w:val="24"/>
          <w:szCs w:val="24"/>
        </w:rPr>
        <w:t xml:space="preserve"> азоту (І) оксид (N2O) – 0,009; </w:t>
      </w:r>
      <w:r w:rsidRPr="000E5DFE">
        <w:rPr>
          <w:rFonts w:ascii="Arial" w:hAnsi="Arial" w:cs="Arial"/>
          <w:sz w:val="24"/>
          <w:szCs w:val="24"/>
        </w:rPr>
        <w:t>діоксид вуглецю – 4703,049.</w:t>
      </w:r>
    </w:p>
    <w:p w:rsidR="00765FCE" w:rsidRPr="000E5DFE" w:rsidRDefault="00765FCE" w:rsidP="00765FC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0E5DFE">
        <w:rPr>
          <w:rFonts w:ascii="Arial" w:hAnsi="Arial" w:cs="Arial"/>
          <w:sz w:val="24"/>
          <w:szCs w:val="24"/>
        </w:rPr>
        <w:t>Згідно ступеня впливу на забруднення атмосферного повітр</w:t>
      </w:r>
      <w:r>
        <w:rPr>
          <w:rFonts w:ascii="Arial" w:hAnsi="Arial" w:cs="Arial"/>
          <w:sz w:val="24"/>
          <w:szCs w:val="24"/>
        </w:rPr>
        <w:t xml:space="preserve">я, об’єкт відноситься до другої </w:t>
      </w:r>
      <w:r w:rsidRPr="000E5DFE">
        <w:rPr>
          <w:rFonts w:ascii="Arial" w:hAnsi="Arial" w:cs="Arial"/>
          <w:sz w:val="24"/>
          <w:szCs w:val="24"/>
        </w:rPr>
        <w:t>групи. На підприємстві відсутні виробництва або технологічн</w:t>
      </w:r>
      <w:r>
        <w:rPr>
          <w:rFonts w:ascii="Arial" w:hAnsi="Arial" w:cs="Arial"/>
          <w:sz w:val="24"/>
          <w:szCs w:val="24"/>
        </w:rPr>
        <w:t xml:space="preserve">е устаткування, на яких повинні </w:t>
      </w:r>
      <w:r w:rsidRPr="000E5DFE">
        <w:rPr>
          <w:rFonts w:ascii="Arial" w:hAnsi="Arial" w:cs="Arial"/>
          <w:sz w:val="24"/>
          <w:szCs w:val="24"/>
        </w:rPr>
        <w:t>впроваджуватися найкращі доступні технології та методи керуван</w:t>
      </w:r>
      <w:r>
        <w:rPr>
          <w:rFonts w:ascii="Arial" w:hAnsi="Arial" w:cs="Arial"/>
          <w:sz w:val="24"/>
          <w:szCs w:val="24"/>
        </w:rPr>
        <w:t xml:space="preserve">ня. Тому заходи щодо скорочення </w:t>
      </w:r>
      <w:r w:rsidRPr="000E5DFE">
        <w:rPr>
          <w:rFonts w:ascii="Arial" w:hAnsi="Arial" w:cs="Arial"/>
          <w:sz w:val="24"/>
          <w:szCs w:val="24"/>
        </w:rPr>
        <w:t>викидів, які потребують виконання, та дотримання виконанн</w:t>
      </w:r>
      <w:r>
        <w:rPr>
          <w:rFonts w:ascii="Arial" w:hAnsi="Arial" w:cs="Arial"/>
          <w:sz w:val="24"/>
          <w:szCs w:val="24"/>
        </w:rPr>
        <w:t xml:space="preserve">я природоохоронних заходів щодо </w:t>
      </w:r>
      <w:r w:rsidRPr="000E5DFE">
        <w:rPr>
          <w:rFonts w:ascii="Arial" w:hAnsi="Arial" w:cs="Arial"/>
          <w:sz w:val="24"/>
          <w:szCs w:val="24"/>
        </w:rPr>
        <w:t>скорочення викидів не розроблялися.</w:t>
      </w:r>
    </w:p>
    <w:p w:rsidR="00765FCE" w:rsidRDefault="00765FCE" w:rsidP="00765FC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E5DFE">
        <w:rPr>
          <w:rFonts w:ascii="Arial" w:hAnsi="Arial" w:cs="Arial"/>
          <w:sz w:val="24"/>
          <w:szCs w:val="24"/>
        </w:rPr>
        <w:t>Пропозиції щодо дозволених обсягів викидів відповідают</w:t>
      </w:r>
      <w:r>
        <w:rPr>
          <w:rFonts w:ascii="Arial" w:hAnsi="Arial" w:cs="Arial"/>
          <w:sz w:val="24"/>
          <w:szCs w:val="24"/>
        </w:rPr>
        <w:t xml:space="preserve">ь вимогам наказу </w:t>
      </w:r>
      <w:proofErr w:type="spellStart"/>
      <w:r>
        <w:rPr>
          <w:rFonts w:ascii="Arial" w:hAnsi="Arial" w:cs="Arial"/>
          <w:sz w:val="24"/>
          <w:szCs w:val="24"/>
        </w:rPr>
        <w:t>Мінприроди</w:t>
      </w:r>
      <w:proofErr w:type="spellEnd"/>
      <w:r>
        <w:rPr>
          <w:rFonts w:ascii="Arial" w:hAnsi="Arial" w:cs="Arial"/>
          <w:sz w:val="24"/>
          <w:szCs w:val="24"/>
        </w:rPr>
        <w:t xml:space="preserve"> від </w:t>
      </w:r>
      <w:r w:rsidRPr="000E5DFE">
        <w:rPr>
          <w:rFonts w:ascii="Arial" w:hAnsi="Arial" w:cs="Arial"/>
          <w:sz w:val="24"/>
          <w:szCs w:val="24"/>
        </w:rPr>
        <w:t xml:space="preserve">27.06.2006 №309 та наказу </w:t>
      </w:r>
      <w:proofErr w:type="spellStart"/>
      <w:r w:rsidRPr="000E5DFE">
        <w:rPr>
          <w:rFonts w:ascii="Arial" w:hAnsi="Arial" w:cs="Arial"/>
          <w:sz w:val="24"/>
          <w:szCs w:val="24"/>
        </w:rPr>
        <w:t>Мінекоресурсів</w:t>
      </w:r>
      <w:proofErr w:type="spellEnd"/>
      <w:r w:rsidRPr="000E5DFE">
        <w:rPr>
          <w:rFonts w:ascii="Arial" w:hAnsi="Arial" w:cs="Arial"/>
          <w:sz w:val="24"/>
          <w:szCs w:val="24"/>
        </w:rPr>
        <w:t xml:space="preserve"> від 10.05.2002 </w:t>
      </w:r>
      <w:r>
        <w:rPr>
          <w:rFonts w:ascii="Arial" w:hAnsi="Arial" w:cs="Arial"/>
          <w:sz w:val="24"/>
          <w:szCs w:val="24"/>
        </w:rPr>
        <w:t xml:space="preserve">№177. Відповідно до результатів </w:t>
      </w:r>
      <w:r w:rsidRPr="000E5DFE">
        <w:rPr>
          <w:rFonts w:ascii="Arial" w:hAnsi="Arial" w:cs="Arial"/>
          <w:sz w:val="24"/>
          <w:szCs w:val="24"/>
        </w:rPr>
        <w:t>розрахунку розсіювання, на межі максимального впли</w:t>
      </w:r>
      <w:r>
        <w:rPr>
          <w:rFonts w:ascii="Arial" w:hAnsi="Arial" w:cs="Arial"/>
          <w:sz w:val="24"/>
          <w:szCs w:val="24"/>
        </w:rPr>
        <w:t xml:space="preserve">ву джерел підприємства приземні </w:t>
      </w:r>
      <w:r w:rsidRPr="000E5DFE">
        <w:rPr>
          <w:rFonts w:ascii="Arial" w:hAnsi="Arial" w:cs="Arial"/>
          <w:sz w:val="24"/>
          <w:szCs w:val="24"/>
        </w:rPr>
        <w:t>концентрації по усіх забруднюючих речовинах не пере</w:t>
      </w:r>
      <w:r>
        <w:rPr>
          <w:rFonts w:ascii="Arial" w:hAnsi="Arial" w:cs="Arial"/>
          <w:sz w:val="24"/>
          <w:szCs w:val="24"/>
        </w:rPr>
        <w:t xml:space="preserve">вищують ГДК (ОБРВ) атмосферного </w:t>
      </w:r>
      <w:r w:rsidRPr="000E5DFE">
        <w:rPr>
          <w:rFonts w:ascii="Arial" w:hAnsi="Arial" w:cs="Arial"/>
          <w:sz w:val="24"/>
          <w:szCs w:val="24"/>
        </w:rPr>
        <w:t xml:space="preserve">повітря. </w:t>
      </w:r>
    </w:p>
    <w:p w:rsidR="00765FCE" w:rsidRPr="000E5DFE" w:rsidRDefault="00765FCE" w:rsidP="00765FC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E5DFE">
        <w:rPr>
          <w:rFonts w:ascii="Arial" w:hAnsi="Arial" w:cs="Arial"/>
          <w:sz w:val="24"/>
          <w:szCs w:val="24"/>
        </w:rPr>
        <w:t>Зауваження громадських організацій та окремих гром</w:t>
      </w:r>
      <w:r>
        <w:rPr>
          <w:rFonts w:ascii="Arial" w:hAnsi="Arial" w:cs="Arial"/>
          <w:sz w:val="24"/>
          <w:szCs w:val="24"/>
        </w:rPr>
        <w:t xml:space="preserve">адян щодо даного наміру просимо </w:t>
      </w:r>
      <w:r w:rsidRPr="000E5DFE">
        <w:rPr>
          <w:rFonts w:ascii="Arial" w:hAnsi="Arial" w:cs="Arial"/>
          <w:sz w:val="24"/>
          <w:szCs w:val="24"/>
        </w:rPr>
        <w:t>надсилати продовж 30 календарних днів з дня публікації до</w:t>
      </w:r>
      <w:r>
        <w:rPr>
          <w:rFonts w:ascii="Arial" w:hAnsi="Arial" w:cs="Arial"/>
          <w:sz w:val="24"/>
          <w:szCs w:val="24"/>
        </w:rPr>
        <w:t xml:space="preserve"> Львівської обласної військової </w:t>
      </w:r>
      <w:r w:rsidRPr="000E5DFE">
        <w:rPr>
          <w:rFonts w:ascii="Arial" w:hAnsi="Arial" w:cs="Arial"/>
          <w:sz w:val="24"/>
          <w:szCs w:val="24"/>
        </w:rPr>
        <w:t xml:space="preserve">(державної) адміністрації, Департамент екології та природних </w:t>
      </w:r>
      <w:r>
        <w:rPr>
          <w:rFonts w:ascii="Arial" w:hAnsi="Arial" w:cs="Arial"/>
          <w:sz w:val="24"/>
          <w:szCs w:val="24"/>
        </w:rPr>
        <w:t xml:space="preserve">ресурсів ЛОДА за </w:t>
      </w:r>
      <w:proofErr w:type="spellStart"/>
      <w:r>
        <w:rPr>
          <w:rFonts w:ascii="Arial" w:hAnsi="Arial" w:cs="Arial"/>
          <w:sz w:val="24"/>
          <w:szCs w:val="24"/>
        </w:rPr>
        <w:t>адресою</w:t>
      </w:r>
      <w:proofErr w:type="spellEnd"/>
      <w:r>
        <w:rPr>
          <w:rFonts w:ascii="Arial" w:hAnsi="Arial" w:cs="Arial"/>
          <w:sz w:val="24"/>
          <w:szCs w:val="24"/>
        </w:rPr>
        <w:t xml:space="preserve">: 79026 </w:t>
      </w:r>
      <w:r w:rsidRPr="000E5DFE">
        <w:rPr>
          <w:rFonts w:ascii="Arial" w:hAnsi="Arial" w:cs="Arial"/>
          <w:sz w:val="24"/>
          <w:szCs w:val="24"/>
        </w:rPr>
        <w:t xml:space="preserve">м. Львів, вул. </w:t>
      </w:r>
      <w:proofErr w:type="spellStart"/>
      <w:r w:rsidRPr="000E5DFE">
        <w:rPr>
          <w:rFonts w:ascii="Arial" w:hAnsi="Arial" w:cs="Arial"/>
          <w:sz w:val="24"/>
          <w:szCs w:val="24"/>
        </w:rPr>
        <w:t>Стрийська</w:t>
      </w:r>
      <w:proofErr w:type="spellEnd"/>
      <w:r w:rsidRPr="000E5DFE">
        <w:rPr>
          <w:rFonts w:ascii="Arial" w:hAnsi="Arial" w:cs="Arial"/>
          <w:sz w:val="24"/>
          <w:szCs w:val="24"/>
        </w:rPr>
        <w:t xml:space="preserve">, 98, </w:t>
      </w:r>
      <w:proofErr w:type="spellStart"/>
      <w:r w:rsidRPr="000E5DFE">
        <w:rPr>
          <w:rFonts w:ascii="Arial" w:hAnsi="Arial" w:cs="Arial"/>
          <w:sz w:val="24"/>
          <w:szCs w:val="24"/>
        </w:rPr>
        <w:t>тел</w:t>
      </w:r>
      <w:proofErr w:type="spellEnd"/>
      <w:r w:rsidRPr="000E5DFE">
        <w:rPr>
          <w:rFonts w:ascii="Arial" w:hAnsi="Arial" w:cs="Arial"/>
          <w:sz w:val="24"/>
          <w:szCs w:val="24"/>
        </w:rPr>
        <w:t>. (032) 238-73-83).</w:t>
      </w:r>
    </w:p>
    <w:p w:rsidR="00E42BB5" w:rsidRDefault="00E42BB5">
      <w:bookmarkStart w:id="0" w:name="_GoBack"/>
      <w:bookmarkEnd w:id="0"/>
    </w:p>
    <w:sectPr w:rsidR="00E42B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E42"/>
    <w:rsid w:val="00765FCE"/>
    <w:rsid w:val="00A61E42"/>
    <w:rsid w:val="00E4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86535-6A56-4D05-9ED8-F94957AC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2124</Words>
  <Characters>1211</Characters>
  <Application>Microsoft Office Word</Application>
  <DocSecurity>0</DocSecurity>
  <Lines>10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2024-07-08T12:39:00Z</dcterms:created>
  <dcterms:modified xsi:type="dcterms:W3CDTF">2024-07-08T12:39:00Z</dcterms:modified>
</cp:coreProperties>
</file>