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9771D4" w:rsidRPr="00BF7DE7" w:rsidRDefault="009771D4" w:rsidP="007A5000">
      <w:pPr>
        <w:framePr w:hSpace="180" w:wrap="around" w:vAnchor="text" w:hAnchor="text" w:xAlign="center" w:y="1"/>
        <w:spacing w:after="0"/>
        <w:jc w:val="both"/>
        <w:rPr>
          <w:rFonts w:ascii="Arial" w:hAnsi="Arial" w:cs="Arial"/>
          <w:color w:val="000000"/>
        </w:rPr>
      </w:pPr>
      <w:r w:rsidRPr="00BF7DE7">
        <w:rPr>
          <w:rFonts w:ascii="Arial" w:hAnsi="Arial" w:cs="Arial"/>
        </w:rPr>
        <w:t>Предмет закупівлі</w:t>
      </w:r>
      <w:r w:rsidRPr="008958FE">
        <w:rPr>
          <w:rFonts w:ascii="Arial" w:hAnsi="Arial" w:cs="Arial"/>
        </w:rPr>
        <w:t xml:space="preserve">: </w:t>
      </w:r>
      <w:r w:rsidR="007A5000">
        <w:rPr>
          <w:rFonts w:ascii="Arial" w:hAnsi="Arial" w:cs="Arial"/>
          <w:i/>
        </w:rPr>
        <w:t xml:space="preserve"> </w:t>
      </w:r>
      <w:r w:rsidR="007A5000" w:rsidRPr="007A5000">
        <w:rPr>
          <w:rFonts w:ascii="Arial" w:hAnsi="Arial" w:cs="Arial"/>
          <w:i/>
        </w:rPr>
        <w:t xml:space="preserve">Код 45230000-8 Будівництво трубопроводів, ліній зв’язку та </w:t>
      </w:r>
      <w:proofErr w:type="spellStart"/>
      <w:r w:rsidR="007A5000" w:rsidRPr="007A5000">
        <w:rPr>
          <w:rFonts w:ascii="Arial" w:hAnsi="Arial" w:cs="Arial"/>
          <w:i/>
        </w:rPr>
        <w:t>електропередач</w:t>
      </w:r>
      <w:proofErr w:type="spellEnd"/>
      <w:r w:rsidR="007A5000" w:rsidRPr="007A5000">
        <w:rPr>
          <w:rFonts w:ascii="Arial" w:hAnsi="Arial" w:cs="Arial"/>
          <w:i/>
        </w:rPr>
        <w:t>, шосе, доріг, аеродромів і залізничних доріг; вирівнювання поверхонь;</w:t>
      </w:r>
      <w:r w:rsidR="007A5000" w:rsidRPr="007A5000">
        <w:rPr>
          <w:rFonts w:ascii="Arial" w:hAnsi="Arial" w:cs="Arial"/>
          <w:color w:val="000000"/>
        </w:rPr>
        <w:t xml:space="preserve"> за ДК 021:2015 «Єдиний закупівельний словник»</w:t>
      </w:r>
      <w:r w:rsidR="007A5000">
        <w:rPr>
          <w:rFonts w:ascii="Arial" w:hAnsi="Arial" w:cs="Arial"/>
          <w:color w:val="000000"/>
        </w:rPr>
        <w:t xml:space="preserve">  </w:t>
      </w:r>
      <w:r w:rsidR="007A5000" w:rsidRPr="007A5000">
        <w:rPr>
          <w:rFonts w:ascii="Arial" w:hAnsi="Arial" w:cs="Arial"/>
          <w:color w:val="000000"/>
        </w:rPr>
        <w:t>(</w:t>
      </w:r>
      <w:r w:rsidR="007A5000" w:rsidRPr="007A5000">
        <w:rPr>
          <w:rFonts w:ascii="Arial" w:hAnsi="Arial" w:cs="Arial"/>
          <w:i/>
          <w:iCs/>
        </w:rPr>
        <w:t>Послуги з в</w:t>
      </w:r>
      <w:r w:rsidR="007A5000" w:rsidRPr="007A5000">
        <w:rPr>
          <w:rStyle w:val="rvts82"/>
          <w:rFonts w:ascii="Arial" w:hAnsi="Arial" w:cs="Arial"/>
          <w:i/>
          <w:iCs/>
        </w:rPr>
        <w:t>становлення та поточного ремонту дорожніх знаків</w:t>
      </w:r>
      <w:r w:rsidR="007A5000" w:rsidRPr="007A5000">
        <w:rPr>
          <w:rFonts w:ascii="Arial" w:hAnsi="Arial" w:cs="Arial"/>
          <w:i/>
        </w:rPr>
        <w:t xml:space="preserve"> на території Залізничного району  Львівської міської територіальної громади</w:t>
      </w:r>
      <w:r w:rsidR="007A5000" w:rsidRPr="007A5000">
        <w:rPr>
          <w:rFonts w:ascii="Arial" w:hAnsi="Arial" w:cs="Arial"/>
          <w:bCs/>
          <w:i/>
          <w:iCs/>
        </w:rPr>
        <w:t>)</w:t>
      </w:r>
      <w:r w:rsidR="007A5000" w:rsidRPr="007A5000">
        <w:rPr>
          <w:rFonts w:ascii="Arial" w:hAnsi="Arial" w:cs="Arial"/>
          <w:i/>
        </w:rPr>
        <w:t xml:space="preserve">;  </w:t>
      </w:r>
      <w:r w:rsidR="007A5000" w:rsidRPr="007A5000">
        <w:rPr>
          <w:rFonts w:ascii="Arial" w:hAnsi="Arial" w:cs="Arial"/>
        </w:rPr>
        <w:t>(</w:t>
      </w:r>
      <w:bookmarkStart w:id="0" w:name="_GoBack"/>
      <w:r w:rsidR="007A5000" w:rsidRPr="007A5000">
        <w:rPr>
          <w:rFonts w:ascii="Arial" w:hAnsi="Arial" w:cs="Arial"/>
          <w:shd w:val="clear" w:color="auto" w:fill="F3F7FA"/>
        </w:rPr>
        <w:t>UA-2024-</w:t>
      </w:r>
      <w:r w:rsidR="001A5C19">
        <w:rPr>
          <w:rFonts w:ascii="Arial" w:hAnsi="Arial" w:cs="Arial"/>
          <w:shd w:val="clear" w:color="auto" w:fill="F3F7FA"/>
        </w:rPr>
        <w:t>07-24-008901</w:t>
      </w:r>
      <w:r w:rsidR="007A5000">
        <w:rPr>
          <w:rFonts w:ascii="Arial" w:hAnsi="Arial" w:cs="Arial"/>
          <w:shd w:val="clear" w:color="auto" w:fill="F3F7FA"/>
        </w:rPr>
        <w:t>-а</w:t>
      </w:r>
      <w:bookmarkEnd w:id="0"/>
      <w:r w:rsidR="007A5000">
        <w:rPr>
          <w:rFonts w:ascii="Arial" w:hAnsi="Arial" w:cs="Arial"/>
          <w:shd w:val="clear" w:color="auto" w:fill="F3F7FA"/>
        </w:rPr>
        <w:t>).</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7A5000" w:rsidRDefault="007A5000" w:rsidP="007A5000">
      <w:pPr>
        <w:jc w:val="both"/>
        <w:rPr>
          <w:rFonts w:ascii="Arial" w:hAnsi="Arial" w:cs="Arial"/>
        </w:rPr>
      </w:pPr>
      <w:r>
        <w:rPr>
          <w:rFonts w:ascii="Arial" w:hAnsi="Arial" w:cs="Arial"/>
          <w:color w:val="000000"/>
          <w:shd w:val="clear" w:color="auto" w:fill="F5F5F5"/>
        </w:rPr>
        <w:t xml:space="preserve">     </w:t>
      </w:r>
      <w:r w:rsidR="009771D4" w:rsidRPr="00AA7083">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Pr>
          <w:rFonts w:ascii="Arial" w:hAnsi="Arial" w:cs="Arial"/>
          <w:color w:val="000000"/>
          <w:lang w:eastAsia="uk-UA"/>
        </w:rPr>
        <w:t xml:space="preserve">      </w:t>
      </w:r>
      <w:r>
        <w:rPr>
          <w:rFonts w:ascii="Arial" w:hAnsi="Arial" w:cs="Arial"/>
        </w:rPr>
        <w:t xml:space="preserve">  </w:t>
      </w:r>
    </w:p>
    <w:p w:rsidR="007A5000" w:rsidRDefault="007A5000" w:rsidP="007A5000">
      <w:pPr>
        <w:jc w:val="both"/>
        <w:rPr>
          <w:rFonts w:ascii="Arial" w:hAnsi="Arial" w:cs="Arial"/>
          <w:bCs/>
          <w:color w:val="000000"/>
          <w:shd w:val="clear" w:color="auto" w:fill="FFFFFF"/>
        </w:rPr>
      </w:pPr>
      <w:r>
        <w:rPr>
          <w:rFonts w:ascii="Arial" w:hAnsi="Arial" w:cs="Arial"/>
        </w:rPr>
        <w:t xml:space="preserve">     </w:t>
      </w:r>
      <w:r w:rsidRPr="00FD2D4A">
        <w:rPr>
          <w:rFonts w:ascii="Arial" w:hAnsi="Arial" w:cs="Arial"/>
        </w:rPr>
        <w:t>Очікувана вартість предмета закупівлі</w:t>
      </w:r>
      <w:r>
        <w:rPr>
          <w:rFonts w:ascii="Arial" w:hAnsi="Arial" w:cs="Arial"/>
        </w:rPr>
        <w:t xml:space="preserve"> </w:t>
      </w:r>
      <w:r w:rsidRPr="00FD2D4A">
        <w:rPr>
          <w:rFonts w:ascii="Arial" w:hAnsi="Arial" w:cs="Arial"/>
        </w:rPr>
        <w:t xml:space="preserve">розраховується </w:t>
      </w:r>
      <w:r>
        <w:rPr>
          <w:rFonts w:ascii="Arial" w:hAnsi="Arial" w:cs="Arial"/>
        </w:rPr>
        <w:t xml:space="preserve">Замовником з урахуванням орієнтовної наявної </w:t>
      </w:r>
      <w:r w:rsidRPr="00FD2D4A">
        <w:rPr>
          <w:rFonts w:ascii="Arial" w:hAnsi="Arial" w:cs="Arial"/>
        </w:rPr>
        <w:t>потреб</w:t>
      </w:r>
      <w:r>
        <w:rPr>
          <w:rFonts w:ascii="Arial" w:hAnsi="Arial" w:cs="Arial"/>
        </w:rPr>
        <w:t>и</w:t>
      </w:r>
      <w:r w:rsidRPr="00FD2D4A">
        <w:rPr>
          <w:rFonts w:ascii="Arial" w:hAnsi="Arial" w:cs="Arial"/>
        </w:rPr>
        <w:t xml:space="preserve"> наданн</w:t>
      </w:r>
      <w:r>
        <w:rPr>
          <w:rFonts w:ascii="Arial" w:hAnsi="Arial" w:cs="Arial"/>
        </w:rPr>
        <w:t xml:space="preserve">я </w:t>
      </w:r>
      <w:r w:rsidRPr="00FD2D4A">
        <w:rPr>
          <w:rFonts w:ascii="Arial" w:hAnsi="Arial" w:cs="Arial"/>
        </w:rPr>
        <w:t xml:space="preserve">послуг з </w:t>
      </w:r>
      <w:r>
        <w:rPr>
          <w:rFonts w:ascii="Arial" w:hAnsi="Arial" w:cs="Arial"/>
        </w:rPr>
        <w:t>встановлення та поточного ремонту дорожніх знаків</w:t>
      </w:r>
      <w:r w:rsidRPr="00FD2D4A">
        <w:rPr>
          <w:rFonts w:ascii="Arial" w:hAnsi="Arial" w:cs="Arial"/>
        </w:rPr>
        <w:t xml:space="preserve"> Залізничного району Львівської міської територіальної громади, </w:t>
      </w:r>
      <w:r>
        <w:rPr>
          <w:rFonts w:ascii="Arial" w:hAnsi="Arial" w:cs="Arial"/>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w:t>
      </w:r>
      <w:r w:rsidRPr="00FD2D4A">
        <w:rPr>
          <w:rFonts w:ascii="Arial" w:hAnsi="Arial" w:cs="Arial"/>
        </w:rPr>
        <w:t xml:space="preserve"> Львівської міської ради від 27 грудня 2023 року №4295 «</w:t>
      </w:r>
      <w:r w:rsidRPr="00FD2D4A">
        <w:rPr>
          <w:rFonts w:ascii="Arial" w:hAnsi="Arial" w:cs="Arial"/>
          <w:bCs/>
          <w:color w:val="000000"/>
          <w:shd w:val="clear" w:color="auto" w:fill="FFFFFF"/>
        </w:rPr>
        <w:t>Про бюджет Львівської міської терит</w:t>
      </w:r>
      <w:r>
        <w:rPr>
          <w:rFonts w:ascii="Arial" w:hAnsi="Arial" w:cs="Arial"/>
          <w:bCs/>
          <w:color w:val="000000"/>
          <w:shd w:val="clear" w:color="auto" w:fill="FFFFFF"/>
        </w:rPr>
        <w:t xml:space="preserve">оріальної громади на 2024 рік».   </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Інших діючих нормативних документів.</w:t>
      </w:r>
    </w:p>
    <w:p w:rsidR="009771D4" w:rsidRPr="00AA7083" w:rsidRDefault="008958FE" w:rsidP="00AA7083">
      <w:pPr>
        <w:spacing w:after="0" w:line="240" w:lineRule="auto"/>
        <w:ind w:left="284" w:right="1546" w:hanging="284"/>
        <w:jc w:val="both"/>
        <w:rPr>
          <w:rFonts w:ascii="Arial" w:hAnsi="Arial" w:cs="Arial"/>
        </w:rPr>
      </w:pPr>
      <w:r>
        <w:rPr>
          <w:rFonts w:ascii="Arial" w:hAnsi="Arial" w:cs="Arial"/>
        </w:rPr>
        <w:t xml:space="preserve"> </w:t>
      </w:r>
    </w:p>
    <w:p w:rsidR="006230B9" w:rsidRPr="007A5000" w:rsidRDefault="006230B9" w:rsidP="007A5000">
      <w:pPr>
        <w:spacing w:after="0" w:line="240" w:lineRule="auto"/>
        <w:jc w:val="both"/>
        <w:rPr>
          <w:rFonts w:ascii="Arial" w:hAnsi="Arial" w:cs="Arial"/>
        </w:rPr>
      </w:pPr>
      <w:r w:rsidRPr="007A5000">
        <w:rPr>
          <w:rFonts w:ascii="Arial" w:hAnsi="Arial" w:cs="Arial"/>
          <w:i/>
        </w:rPr>
        <w:t>Технічні та якісні характеристики предмета закупівлі:</w:t>
      </w:r>
      <w:r w:rsidRPr="007A5000">
        <w:rPr>
          <w:rFonts w:ascii="Arial" w:hAnsi="Arial" w:cs="Arial"/>
        </w:rPr>
        <w:t xml:space="preserve"> </w:t>
      </w:r>
      <w:r w:rsidRPr="007A5000">
        <w:rPr>
          <w:rFonts w:ascii="Arial" w:hAnsi="Arial" w:cs="Arial"/>
          <w:i/>
        </w:rPr>
        <w:t xml:space="preserve">  </w:t>
      </w:r>
    </w:p>
    <w:p w:rsidR="007A5000" w:rsidRPr="007A5000" w:rsidRDefault="007A5000" w:rsidP="00920761">
      <w:pPr>
        <w:framePr w:hSpace="180" w:wrap="around" w:vAnchor="text" w:hAnchor="text" w:xAlign="center" w:y="1"/>
        <w:spacing w:after="0"/>
        <w:jc w:val="both"/>
      </w:pPr>
      <w:r w:rsidRPr="007A5000">
        <w:rPr>
          <w:rFonts w:ascii="Arial" w:hAnsi="Arial" w:cs="Arial"/>
          <w:i/>
        </w:rPr>
        <w:t xml:space="preserve">    Код 45230000-8 Будівництво трубопроводів, ліній зв’язку та </w:t>
      </w:r>
      <w:proofErr w:type="spellStart"/>
      <w:r w:rsidRPr="007A5000">
        <w:rPr>
          <w:rFonts w:ascii="Arial" w:hAnsi="Arial" w:cs="Arial"/>
          <w:i/>
        </w:rPr>
        <w:t>електропередач</w:t>
      </w:r>
      <w:proofErr w:type="spellEnd"/>
      <w:r w:rsidRPr="007A5000">
        <w:rPr>
          <w:rFonts w:ascii="Arial" w:hAnsi="Arial" w:cs="Arial"/>
          <w:i/>
        </w:rPr>
        <w:t>, шосе, доріг, аеродромів і залізничних доріг; вирівнювання поверхонь;</w:t>
      </w:r>
      <w:r w:rsidRPr="007A5000">
        <w:rPr>
          <w:rFonts w:ascii="Arial" w:hAnsi="Arial" w:cs="Arial"/>
          <w:color w:val="000000"/>
        </w:rPr>
        <w:t xml:space="preserve"> за ДК 021:2015 «Єдиний закупівельний словник»</w:t>
      </w:r>
      <w:r>
        <w:rPr>
          <w:rFonts w:ascii="Arial" w:hAnsi="Arial" w:cs="Arial"/>
          <w:color w:val="000000"/>
        </w:rPr>
        <w:t xml:space="preserve"> </w:t>
      </w:r>
      <w:r w:rsidRPr="007A5000">
        <w:rPr>
          <w:rFonts w:ascii="Arial" w:hAnsi="Arial" w:cs="Arial"/>
          <w:color w:val="000000"/>
        </w:rPr>
        <w:t xml:space="preserve"> (</w:t>
      </w:r>
      <w:r w:rsidRPr="007A5000">
        <w:rPr>
          <w:rFonts w:ascii="Arial" w:hAnsi="Arial" w:cs="Arial"/>
          <w:i/>
          <w:iCs/>
        </w:rPr>
        <w:t>Послуги з в</w:t>
      </w:r>
      <w:r w:rsidRPr="007A5000">
        <w:rPr>
          <w:rStyle w:val="rvts82"/>
          <w:rFonts w:ascii="Arial" w:hAnsi="Arial" w:cs="Arial"/>
          <w:i/>
          <w:iCs/>
        </w:rPr>
        <w:t>становлення та поточного ремонту дорожніх знаків</w:t>
      </w:r>
      <w:r w:rsidRPr="007A5000">
        <w:rPr>
          <w:rFonts w:ascii="Arial" w:hAnsi="Arial" w:cs="Arial"/>
          <w:i/>
        </w:rPr>
        <w:t xml:space="preserve"> на території Залізничного району  Львівської міської територіальної громади</w:t>
      </w:r>
      <w:r w:rsidRPr="007A5000">
        <w:rPr>
          <w:rFonts w:ascii="Arial" w:hAnsi="Arial" w:cs="Arial"/>
          <w:bCs/>
          <w:i/>
          <w:iCs/>
        </w:rPr>
        <w:t>)</w:t>
      </w:r>
      <w:r w:rsidRPr="007A5000">
        <w:rPr>
          <w:rFonts w:ascii="Arial" w:hAnsi="Arial" w:cs="Arial"/>
          <w:i/>
        </w:rPr>
        <w:t xml:space="preserve">;  </w:t>
      </w:r>
      <w:r w:rsidRPr="007A5000">
        <w:rPr>
          <w:rFonts w:ascii="Arial" w:hAnsi="Arial" w:cs="Arial"/>
        </w:rPr>
        <w:t>(</w:t>
      </w:r>
      <w:r w:rsidRPr="007A5000">
        <w:rPr>
          <w:rFonts w:ascii="Arial" w:hAnsi="Arial" w:cs="Arial"/>
          <w:shd w:val="clear" w:color="auto" w:fill="F3F7FA"/>
        </w:rPr>
        <w:t>UA-2024-0</w:t>
      </w:r>
      <w:r w:rsidR="001A5C19">
        <w:rPr>
          <w:rFonts w:ascii="Arial" w:hAnsi="Arial" w:cs="Arial"/>
          <w:shd w:val="clear" w:color="auto" w:fill="F3F7FA"/>
        </w:rPr>
        <w:t>7-24-008901</w:t>
      </w:r>
      <w:r w:rsidRPr="007A5000">
        <w:rPr>
          <w:rFonts w:ascii="Arial" w:hAnsi="Arial" w:cs="Arial"/>
          <w:shd w:val="clear" w:color="auto" w:fill="F3F7FA"/>
        </w:rPr>
        <w:t>-а), наведено у технічному завданні/технічній специфікації (додат</w:t>
      </w:r>
      <w:r w:rsidR="00920761">
        <w:rPr>
          <w:rFonts w:ascii="Arial" w:hAnsi="Arial" w:cs="Arial"/>
          <w:shd w:val="clear" w:color="auto" w:fill="F3F7FA"/>
        </w:rPr>
        <w:t>ок 3 до тендерної документації)</w:t>
      </w:r>
      <w:r>
        <w:rPr>
          <w:rFonts w:ascii="Arial" w:hAnsi="Arial" w:cs="Arial"/>
          <w:bCs/>
          <w:color w:val="000000"/>
          <w:shd w:val="clear" w:color="auto" w:fill="FFFFFF"/>
        </w:rPr>
        <w:t xml:space="preserve">, що  </w:t>
      </w:r>
      <w:r w:rsidR="00920761">
        <w:rPr>
          <w:rFonts w:ascii="Arial" w:hAnsi="Arial" w:cs="Arial"/>
          <w:bCs/>
          <w:color w:val="000000"/>
          <w:shd w:val="clear" w:color="auto" w:fill="FFFFFF"/>
        </w:rPr>
        <w:t>є</w:t>
      </w:r>
      <w:r w:rsidR="00EE0A54">
        <w:rPr>
          <w:rFonts w:ascii="Arial" w:hAnsi="Arial" w:cs="Arial"/>
          <w:bCs/>
          <w:color w:val="000000"/>
          <w:shd w:val="clear" w:color="auto" w:fill="FFFFFF"/>
        </w:rPr>
        <w:t xml:space="preserve"> </w:t>
      </w:r>
      <w:r>
        <w:rPr>
          <w:rFonts w:ascii="Arial" w:hAnsi="Arial" w:cs="Arial"/>
          <w:bCs/>
          <w:color w:val="000000"/>
          <w:shd w:val="clear" w:color="auto" w:fill="FFFFFF"/>
        </w:rPr>
        <w:t>у вільному доступі</w:t>
      </w:r>
      <w:r w:rsidRPr="00FD2D4A">
        <w:rPr>
          <w:rFonts w:ascii="Arial" w:hAnsi="Arial" w:cs="Arial"/>
          <w:bCs/>
          <w:color w:val="000000"/>
          <w:shd w:val="clear" w:color="auto" w:fill="FFFFFF"/>
        </w:rPr>
        <w:t xml:space="preserve">  </w:t>
      </w:r>
      <w:r>
        <w:rPr>
          <w:rFonts w:ascii="Arial" w:hAnsi="Arial" w:cs="Arial"/>
          <w:bCs/>
          <w:color w:val="000000"/>
          <w:shd w:val="clear" w:color="auto" w:fill="FFFFFF"/>
        </w:rPr>
        <w:t xml:space="preserve">на сайті </w:t>
      </w:r>
      <w:proofErr w:type="spellStart"/>
      <w:r w:rsidRPr="00CA40E6">
        <w:rPr>
          <w:rFonts w:ascii="Arial" w:hAnsi="Arial" w:cs="Arial"/>
          <w:lang w:val="en-US"/>
        </w:rPr>
        <w:t>Prozorro</w:t>
      </w:r>
      <w:proofErr w:type="spellEnd"/>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1A5C19" w:rsidP="00BF7DE7">
            <w:pPr>
              <w:tabs>
                <w:tab w:val="left" w:pos="709"/>
              </w:tabs>
              <w:spacing w:line="276" w:lineRule="auto"/>
              <w:jc w:val="both"/>
              <w:rPr>
                <w:rFonts w:ascii="Arial" w:eastAsia="Calibri" w:hAnsi="Arial" w:cs="Arial"/>
              </w:rPr>
            </w:pPr>
            <w:r>
              <w:rPr>
                <w:rFonts w:ascii="Arial" w:eastAsia="Calibri" w:hAnsi="Arial" w:cs="Arial"/>
              </w:rPr>
              <w:t>4</w:t>
            </w:r>
            <w:r w:rsidR="008958FE">
              <w:rPr>
                <w:rFonts w:ascii="Arial" w:eastAsia="Calibri" w:hAnsi="Arial" w:cs="Arial"/>
              </w:rPr>
              <w:t>00 000</w:t>
            </w:r>
            <w:r w:rsidR="009771D4"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5C19"/>
    <w:rsid w:val="001A6812"/>
    <w:rsid w:val="001F2B25"/>
    <w:rsid w:val="00272A06"/>
    <w:rsid w:val="00295BFE"/>
    <w:rsid w:val="00386AF7"/>
    <w:rsid w:val="003A0F0D"/>
    <w:rsid w:val="003D7D3F"/>
    <w:rsid w:val="00403147"/>
    <w:rsid w:val="00456C2F"/>
    <w:rsid w:val="00471B29"/>
    <w:rsid w:val="004C18B3"/>
    <w:rsid w:val="004C4E36"/>
    <w:rsid w:val="004F19B5"/>
    <w:rsid w:val="00502BAB"/>
    <w:rsid w:val="00525304"/>
    <w:rsid w:val="00527945"/>
    <w:rsid w:val="00533DF8"/>
    <w:rsid w:val="00576AD4"/>
    <w:rsid w:val="00592778"/>
    <w:rsid w:val="005A6DAA"/>
    <w:rsid w:val="005B108E"/>
    <w:rsid w:val="005C485D"/>
    <w:rsid w:val="005C6A40"/>
    <w:rsid w:val="006230B9"/>
    <w:rsid w:val="00623A35"/>
    <w:rsid w:val="00685257"/>
    <w:rsid w:val="006E7AEE"/>
    <w:rsid w:val="00735C7A"/>
    <w:rsid w:val="00761520"/>
    <w:rsid w:val="007A5000"/>
    <w:rsid w:val="007D1C15"/>
    <w:rsid w:val="007E0C83"/>
    <w:rsid w:val="00815905"/>
    <w:rsid w:val="008958FE"/>
    <w:rsid w:val="008B6177"/>
    <w:rsid w:val="008E302F"/>
    <w:rsid w:val="008E33E7"/>
    <w:rsid w:val="008E5334"/>
    <w:rsid w:val="008F3387"/>
    <w:rsid w:val="00906425"/>
    <w:rsid w:val="00920761"/>
    <w:rsid w:val="0093312D"/>
    <w:rsid w:val="009503F0"/>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B76E"/>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2024-07-24T13:04:00Z</dcterms:created>
  <dcterms:modified xsi:type="dcterms:W3CDTF">2024-07-24T13:04:00Z</dcterms:modified>
</cp:coreProperties>
</file>