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Личаківська районна адміністрація Львівської міської ради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на виконання Постанови КМУ від 16.12.2020 №1266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«Про внесення змін до постанов Кабінету Міністрів України від 1 серпня 2013 р. № 631 і від 11 жовтня 2016 р. № 710»</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ТЕХНІКО-ЕКОНОМІЧНЕ ОБГРУНТУВАННЯ</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ТА РОЗРАХУНОК ОЧІКУВАНОЇ ВАРТОСТІ ЗАКУПІВЛІ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Предмет закупівлі: </w:t>
      </w:r>
      <w:r w:rsidDel="00000000" w:rsidR="00000000" w:rsidRPr="00000000">
        <w:rPr>
          <w:rFonts w:ascii="Arial" w:cs="Arial" w:eastAsia="Arial" w:hAnsi="Arial"/>
          <w:b w:val="1"/>
          <w:sz w:val="22"/>
          <w:szCs w:val="22"/>
          <w:rtl w:val="0"/>
        </w:rPr>
        <w:t xml:space="preserve">ДК 021:2015 (CPV) : 45230000-8 Будівництво трубопроводів, ліній зв'язку та електропередач, шосе, доріг, аеродромів і залізничних доріг; вирівнювання поверхонь (Утримання вулично-шляхової мережі, а саме: послуги з поточного ремонту дороги та  непарної сторони ділянки тротуару на вул. Садівничій (проїзд від вул. Медової Печери до дитячого майданчика на вул. Медової Печери, 36) у  м. Львові)</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Місце надання послуг: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sz w:val="22"/>
          <w:szCs w:val="22"/>
          <w:rtl w:val="0"/>
        </w:rPr>
        <w:t xml:space="preserve">79055, Україна, м. Львів, дорога та непарна сторони ділянки тротуару на вул. Садівничій (проїзд від вул. Медової Печери до дитячого майданчика на вул. Медової Печери, 36) у  м. Львові</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Відповідно до Положення про Личаківську РА, затвердженого рішенням виконавчого комітету ЛМР від 02.02.2024  №186 та змінами до нього: Личаківська районна адміністрація в межах своїх повноважень забезпечує благоустрій району.</w:t>
      </w:r>
    </w:p>
    <w:bookmarkStart w:colFirst="0" w:colLast="0" w:name="bookmark=id.30j0zll" w:id="1"/>
    <w:bookmarkEnd w:id="1"/>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Очікувана вар</w:t>
      </w:r>
      <w:r w:rsidDel="00000000" w:rsidR="00000000" w:rsidRPr="00000000">
        <w:rPr>
          <w:rFonts w:ascii="Arial" w:cs="Arial" w:eastAsia="Arial" w:hAnsi="Arial"/>
          <w:sz w:val="18"/>
          <w:szCs w:val="18"/>
          <w:rtl w:val="0"/>
        </w:rPr>
        <w:t xml:space="preserve">тість предмета закупівлі розраховується Замовником з урахуванням потреб з поточного ремонту </w:t>
      </w:r>
      <w:r w:rsidDel="00000000" w:rsidR="00000000" w:rsidRPr="00000000">
        <w:rPr>
          <w:rFonts w:ascii="Arial" w:cs="Arial" w:eastAsia="Arial" w:hAnsi="Arial"/>
          <w:sz w:val="18"/>
          <w:szCs w:val="18"/>
          <w:rtl w:val="0"/>
        </w:rPr>
        <w:t xml:space="preserve">дороги та  непарної сторони ділянки тротуару на вул. Садівничій (проїзд від вул. Медової Печери до дитячого майданчика на вул. Медової Печери, 36) у  м. Львові</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на підставі закупівельних цін попередніх власних закупівель.</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Визначення ціни пропозиції, розрахунок договірної ціни і кошторисної документації необхідно здійснювати згідно з   наказом Мінрегіону від 01.11.2021 №281 (кошторисні норми України «Настанова з визначення вартості будівництва»)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З 1 січня 2019 року кошторисна заробітна плата, згідно рішення виконавчого комітету Львівської міської ради від 04.01.2019р. №7 становить 14 800,00 грн.).</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Очікувана вартість предмета закупівлі відповідає затвердженим бюджетним призначенням  на 2024 рік (Ухвала Львівської міської ради від 27.12.2023 №4295 «Про бюджет Львівської міської територіальної громади на 2024 рік»)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Технічні характеристики предмета закупівлі викладені у Додатку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до Тендерної документації на закупівлю послуг</w:t>
      </w:r>
      <w:r w:rsidDel="00000000" w:rsidR="00000000" w:rsidRPr="00000000">
        <w:rPr>
          <w:rFonts w:ascii="Arial" w:cs="Arial" w:eastAsia="Arial" w:hAnsi="Arial"/>
          <w:b w:val="0"/>
          <w:i w:val="0"/>
          <w:smallCaps w:val="0"/>
          <w:strike w:val="0"/>
          <w:color w:val="ff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555555"/>
          <w:sz w:val="20"/>
          <w:szCs w:val="20"/>
          <w:u w:val="none"/>
          <w:shd w:fill="f3f7fa" w:val="clear"/>
          <w:vertAlign w:val="baseline"/>
          <w:rtl w:val="0"/>
        </w:rPr>
        <w:t xml:space="preserve">   </w:t>
      </w:r>
      <w:r w:rsidDel="00000000" w:rsidR="00000000" w:rsidRPr="00000000">
        <w:rPr>
          <w:rFonts w:ascii="Arial" w:cs="Arial" w:eastAsia="Arial" w:hAnsi="Arial"/>
          <w:b w:val="1"/>
          <w:color w:val="c8c8c8"/>
          <w:shd w:fill="22252a" w:val="clear"/>
          <w:rtl w:val="0"/>
        </w:rPr>
        <w:t xml:space="preserve">UA-2024-07-29-005856-a</w:t>
      </w:r>
      <w:r w:rsidDel="00000000" w:rsidR="00000000" w:rsidRPr="00000000">
        <w:rPr>
          <w:rtl w:val="0"/>
        </w:rPr>
      </w:r>
    </w:p>
    <w:tbl>
      <w:tblPr>
        <w:tblStyle w:val="Table1"/>
        <w:tblW w:w="82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5387"/>
        <w:tblGridChange w:id="0">
          <w:tblGrid>
            <w:gridCol w:w="2835"/>
            <w:gridCol w:w="5387"/>
          </w:tblGrid>
        </w:tblGridChange>
      </w:tblGrid>
      <w:tr>
        <w:trPr>
          <w:cantSplit w:val="0"/>
          <w:tblHeader w:val="0"/>
        </w:trPr>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Період надання послуг</w:t>
            </w:r>
          </w:p>
        </w:tc>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Очікувана вартість предмета закупівлі, грн.</w:t>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до 31.12.2024</w:t>
            </w:r>
            <w:r w:rsidDel="00000000" w:rsidR="00000000" w:rsidRPr="00000000">
              <w:rPr>
                <w:rtl w:val="0"/>
              </w:rPr>
            </w:r>
          </w:p>
        </w:tc>
        <w:tc>
          <w:tcPr>
            <w:vAlign w:val="top"/>
          </w:tcPr>
          <w:p w:rsidR="00000000" w:rsidDel="00000000" w:rsidP="00000000" w:rsidRDefault="00000000" w:rsidRPr="00000000" w14:paraId="00000018">
            <w:pPr>
              <w:spacing w:after="200" w:lineRule="auto"/>
              <w:ind w:firstLine="708"/>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sz w:val="24"/>
                <w:szCs w:val="24"/>
                <w:rtl w:val="0"/>
              </w:rPr>
              <w:t xml:space="preserve">                     999 545,00</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Кошти для проведення закупівлі даних послуг передбачено по КПКВК МБ «Загальний фонд» </w:t>
      </w:r>
    </w:p>
    <w:sectPr>
      <w:pgSz w:h="16838" w:w="11906" w:orient="portrait"/>
      <w:pgMar w:bottom="850" w:top="709"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Звичайний">
    <w:name w:val="Звичайний"/>
    <w:next w:val="Звичайни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Звичайний"/>
    <w:next w:val="Звичайни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ru-RU" w:val="ru-RU"/>
    </w:rPr>
  </w:style>
  <w:style w:type="character" w:styleId="Шрифтабзацузапромовчанням">
    <w:name w:val="Шрифт абзацу за промовчанням"/>
    <w:next w:val="Шрифтабзацузапромовчанням"/>
    <w:autoRedefine w:val="0"/>
    <w:hidden w:val="0"/>
    <w:qFormat w:val="0"/>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0"/>
    <w:pPr>
      <w:suppressAutoHyphens w:val="1"/>
      <w:spacing w:line="1" w:lineRule="atLeast"/>
      <w:ind w:leftChars="-1" w:rightChars="0" w:firstLineChars="-1"/>
      <w:textDirection w:val="btLr"/>
      <w:textAlignment w:val="top"/>
      <w:outlineLvl w:val="0"/>
    </w:pPr>
  </w:style>
  <w:style w:type="paragraph" w:styleId="Текстувиносці">
    <w:name w:val="Текст у виносці"/>
    <w:basedOn w:val="Звичайний"/>
    <w:next w:val="Текстувиносці"/>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xfmc1">
    <w:name w:val="xfmc1"/>
    <w:next w:val="xfmc1"/>
    <w:autoRedefine w:val="0"/>
    <w:hidden w:val="0"/>
    <w:qFormat w:val="0"/>
    <w:rPr>
      <w:w w:val="100"/>
      <w:position w:val="-1"/>
      <w:effect w:val="none"/>
      <w:vertAlign w:val="baseline"/>
      <w:cs w:val="0"/>
      <w:em w:val="none"/>
      <w:lang/>
    </w:rPr>
  </w:style>
  <w:style w:type="character" w:styleId="Гіперпосилання">
    <w:name w:val="Гіперпосилання"/>
    <w:next w:val="Гіперпосилання"/>
    <w:autoRedefine w:val="0"/>
    <w:hidden w:val="0"/>
    <w:qFormat w:val="0"/>
    <w:rPr>
      <w:color w:val="0000ff"/>
      <w:w w:val="100"/>
      <w:position w:val="-1"/>
      <w:u w:val="single"/>
      <w:effect w:val="none"/>
      <w:vertAlign w:val="baseline"/>
      <w:cs w:val="0"/>
      <w:em w:val="none"/>
      <w:lang/>
    </w:rPr>
  </w:style>
  <w:style w:type="paragraph" w:styleId="ЗнакЗнакЗнак">
    <w:name w:val="Знак Знак Знак"/>
    <w:basedOn w:val="Звичайний"/>
    <w:next w:val="ЗнакЗнакЗнак"/>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US"/>
    </w:rPr>
  </w:style>
  <w:style w:type="character" w:styleId="Bodytext(2)_">
    <w:name w:val="Body text (2)_"/>
    <w:next w:val="Bodytext(2)_"/>
    <w:autoRedefine w:val="0"/>
    <w:hidden w:val="0"/>
    <w:qFormat w:val="0"/>
    <w:rPr>
      <w:w w:val="100"/>
      <w:position w:val="-1"/>
      <w:effect w:val="none"/>
      <w:shd w:color="auto" w:fill="ffffff" w:val="clear"/>
      <w:vertAlign w:val="baseline"/>
      <w:cs w:val="0"/>
      <w:em w:val="none"/>
      <w:lang/>
    </w:rPr>
  </w:style>
  <w:style w:type="paragraph" w:styleId="Bodytext(2)">
    <w:name w:val="Body text (2)"/>
    <w:basedOn w:val="Звичайний"/>
    <w:next w:val="Bodytext(2)"/>
    <w:autoRedefine w:val="0"/>
    <w:hidden w:val="0"/>
    <w:qFormat w:val="0"/>
    <w:pPr>
      <w:widowControl w:val="0"/>
      <w:shd w:color="auto" w:fill="ffffff" w:val="clear"/>
      <w:suppressAutoHyphens w:val="1"/>
      <w:spacing w:after="3000" w:line="274" w:lineRule="atLeast"/>
      <w:ind w:leftChars="-1" w:rightChars="0" w:hanging="340" w:firstLineChars="-1"/>
      <w:jc w:val="right"/>
      <w:textDirection w:val="btLr"/>
      <w:textAlignment w:val="top"/>
      <w:outlineLvl w:val="0"/>
    </w:pPr>
    <w:rPr>
      <w:w w:val="100"/>
      <w:position w:val="-1"/>
      <w:sz w:val="20"/>
      <w:szCs w:val="20"/>
      <w:effect w:val="none"/>
      <w:vertAlign w:val="baseline"/>
      <w:cs w:val="0"/>
      <w:em w:val="none"/>
      <w:lang w:bidi="ar-SA" w:eastAsia="uk-UA" w:val="uk-UA"/>
    </w:rPr>
  </w:style>
  <w:style w:type="paragraph" w:styleId="CharЗнакЗнакCharЗнакЗнакЗнакЗнакЗнакЗнакЗнакЗнакЗнакЗнакЗнакЗнакЗнакЗнакЗнакЗнак1ЗнакЗнакЗнакЗнакЗнакЗнакЗнакЗнакЗнакЗнакЗнакЗнакЗнакЗнак1ЗнакЗнакCharCharЗнакЗнакЗнак">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Звичайний"/>
    <w:next w:val="CharЗнакЗнакCharЗнакЗнакЗнакЗнакЗнакЗнакЗнакЗнакЗнакЗнакЗнакЗнакЗнакЗнакЗнакЗнак1ЗнакЗнакЗнакЗнакЗнакЗнакЗнакЗнакЗнакЗнакЗнакЗнакЗнакЗнак1ЗнакЗнакCharCharЗнакЗнакЗнак"/>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US"/>
    </w:rPr>
  </w:style>
  <w:style w:type="character" w:styleId="АбзацспискуЗнак">
    <w:name w:val="Абзац списку Знак"/>
    <w:next w:val="АбзацспискуЗнак"/>
    <w:autoRedefine w:val="0"/>
    <w:hidden w:val="0"/>
    <w:qFormat w:val="0"/>
    <w:rPr>
      <w:rFonts w:ascii="Calibri" w:eastAsia="Calibri" w:hAnsi="Calibri"/>
      <w:w w:val="100"/>
      <w:position w:val="-1"/>
      <w:sz w:val="22"/>
      <w:szCs w:val="22"/>
      <w:effect w:val="none"/>
      <w:vertAlign w:val="baseline"/>
      <w:cs w:val="0"/>
      <w:em w:val="none"/>
      <w:lang w:eastAsia="en-US"/>
    </w:rPr>
  </w:style>
  <w:style w:type="paragraph" w:styleId="Абзацсписку">
    <w:name w:val="Абзац списку"/>
    <w:basedOn w:val="Звичайний"/>
    <w:next w:val="Абзацсписку"/>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uk-UA"/>
    </w:rPr>
  </w:style>
  <w:style w:type="paragraph" w:styleId="Безінтервалів">
    <w:name w:val="Без інтервалів"/>
    <w:next w:val="Безінтервалів"/>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uk-UA"/>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character" w:styleId="Заголовок1Знак">
    <w:name w:val="Заголовок 1 Знак"/>
    <w:next w:val="Заголовок1Знак"/>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eastAsia="ru-RU" w:val="ru-RU"/>
    </w:rPr>
  </w:style>
  <w:style w:type="character" w:styleId="green">
    <w:name w:val="green"/>
    <w:next w:val="gree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rKIXutppKg4UYYhD38kqawEA==">CgMxLjAyCGguZ2pkZ3hzMgppZC4zMGowemxsOAByITFnM2xieGtpY0JIX1AtZng5NkVoSlU2cUFCR0RfZmVSQw==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2020-12-24T12:53:00Z</dcterms:created>
  <dc:creator>oit</dc:creator>
</cp:coreProperties>
</file>