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EB0" w:rsidRPr="00794EB0" w:rsidRDefault="00794EB0" w:rsidP="00794EB0">
      <w:pPr>
        <w:spacing w:after="0" w:line="254" w:lineRule="auto"/>
        <w:jc w:val="center"/>
        <w:rPr>
          <w:rFonts w:ascii="Arial" w:hAnsi="Arial" w:cs="Arial"/>
          <w:sz w:val="24"/>
          <w:szCs w:val="24"/>
        </w:rPr>
      </w:pPr>
      <w:r w:rsidRPr="00794EB0">
        <w:rPr>
          <w:rFonts w:ascii="Arial" w:hAnsi="Arial" w:cs="Arial"/>
          <w:sz w:val="24"/>
          <w:szCs w:val="24"/>
        </w:rPr>
        <w:t>Повідомлення про наміри отримати дозвіл на викиди забруднюючих речовин в атмосферне повітря стаціонарними джерелами.</w:t>
      </w:r>
    </w:p>
    <w:p w:rsidR="00794EB0" w:rsidRPr="00794EB0" w:rsidRDefault="00794EB0" w:rsidP="00794EB0">
      <w:pPr>
        <w:spacing w:after="0" w:line="25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4EB0">
        <w:rPr>
          <w:rFonts w:ascii="Arial" w:hAnsi="Arial" w:cs="Arial"/>
          <w:sz w:val="24"/>
          <w:szCs w:val="24"/>
        </w:rPr>
        <w:t>Товариство з обмеженою відповідальністю «Молокозавод «Самбірський» (Скорочене найменування: ТзОВ «Молокозавод «Самбірський»). Код ЄДРПОУ: 00424415. Контактний телефон: +38 (03236) 3-23-53. Місце розташування суб’єкта господарювання: 81140, Львівська обл., м. Самбір, вул. Мазепи, 14. Місце розташування промислового майданчика: 79024, м. Львів, вул. Промислова, 50/52.</w:t>
      </w:r>
    </w:p>
    <w:p w:rsidR="00794EB0" w:rsidRPr="00794EB0" w:rsidRDefault="00794EB0" w:rsidP="00794EB0">
      <w:pPr>
        <w:spacing w:after="0" w:line="25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4EB0">
        <w:rPr>
          <w:rFonts w:ascii="Arial" w:hAnsi="Arial" w:cs="Arial"/>
          <w:sz w:val="24"/>
          <w:szCs w:val="24"/>
        </w:rPr>
        <w:t xml:space="preserve">ТзОВ «Молокозавод «Самбірський» є діючим підприємством, що здійснює свою виробничу діяльність відповідно до діючого дозволу на викиди. У зв'язку з потребою у встановленні парогенератора </w:t>
      </w:r>
      <w:proofErr w:type="spellStart"/>
      <w:r w:rsidRPr="00794EB0">
        <w:rPr>
          <w:rFonts w:ascii="Arial" w:hAnsi="Arial" w:cs="Arial"/>
          <w:sz w:val="24"/>
          <w:szCs w:val="24"/>
        </w:rPr>
        <w:t>Certuss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4EB0">
        <w:rPr>
          <w:rFonts w:ascii="Arial" w:hAnsi="Arial" w:cs="Arial"/>
          <w:sz w:val="24"/>
          <w:szCs w:val="24"/>
        </w:rPr>
        <w:t>Universal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600 TC (призначеного для забезпечення виробництва парою), як стаціонарного джерела забруднення атмосфери, є потреба в отриманні нового дозволу на викиди забруднюючих речовин в атмосферне повітря.</w:t>
      </w:r>
    </w:p>
    <w:p w:rsidR="00794EB0" w:rsidRPr="00794EB0" w:rsidRDefault="00794EB0" w:rsidP="00794EB0">
      <w:pPr>
        <w:spacing w:after="0" w:line="25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4EB0">
        <w:rPr>
          <w:rFonts w:ascii="Arial" w:hAnsi="Arial" w:cs="Arial"/>
          <w:sz w:val="24"/>
          <w:szCs w:val="24"/>
        </w:rPr>
        <w:t xml:space="preserve">Основний КВЕД: 10.89 Виробництво інших харчових продуктів, не віднесених до інших угрупувань: виробництво </w:t>
      </w:r>
      <w:proofErr w:type="spellStart"/>
      <w:r w:rsidRPr="00794EB0">
        <w:rPr>
          <w:rFonts w:ascii="Arial" w:hAnsi="Arial" w:cs="Arial"/>
          <w:sz w:val="24"/>
          <w:szCs w:val="24"/>
        </w:rPr>
        <w:t>спредів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і сумішей молочного та рослинних жирів, у яких частка молочного жиру складає не менше 25%. Діяльність ТзОВ «Молокозавод «Самбірський» полягає у виробництві </w:t>
      </w:r>
      <w:proofErr w:type="spellStart"/>
      <w:r w:rsidRPr="00794EB0">
        <w:rPr>
          <w:rFonts w:ascii="Arial" w:hAnsi="Arial" w:cs="Arial"/>
          <w:sz w:val="24"/>
          <w:szCs w:val="24"/>
        </w:rPr>
        <w:t>спредів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і сумішей молочного та рослинних жирів, у яких частка молочного жиру складає не менше 25%. Така діяльність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794EB0" w:rsidRPr="00794EB0" w:rsidRDefault="00794EB0" w:rsidP="00794EB0">
      <w:pPr>
        <w:spacing w:after="0" w:line="25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4EB0">
        <w:rPr>
          <w:rFonts w:ascii="Arial" w:hAnsi="Arial" w:cs="Arial"/>
          <w:sz w:val="24"/>
          <w:szCs w:val="24"/>
        </w:rPr>
        <w:t>Мета отримання дозволу на викиди: отримання офіційного документу, який дає право провадити діяльність на існуючому об’єкті, пов’язану з викидами забруднюючих речовин в атмосферне повітря.</w:t>
      </w:r>
    </w:p>
    <w:p w:rsidR="00794EB0" w:rsidRPr="00794EB0" w:rsidRDefault="00794EB0" w:rsidP="00794EB0">
      <w:pPr>
        <w:spacing w:after="0" w:line="25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4EB0">
        <w:rPr>
          <w:rFonts w:ascii="Arial" w:hAnsi="Arial" w:cs="Arial"/>
          <w:sz w:val="24"/>
          <w:szCs w:val="24"/>
        </w:rPr>
        <w:t xml:space="preserve">Джерела викидів забруднюючих речовин в атмосферне повітря (6 шт.): ДВ №№1, 2 – патрубки системи </w:t>
      </w:r>
      <w:proofErr w:type="spellStart"/>
      <w:r w:rsidRPr="00794EB0">
        <w:rPr>
          <w:rFonts w:ascii="Arial" w:hAnsi="Arial" w:cs="Arial"/>
          <w:sz w:val="24"/>
          <w:szCs w:val="24"/>
        </w:rPr>
        <w:t>загальнообмінної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витяжної вентиляції цеху виробництва </w:t>
      </w:r>
      <w:proofErr w:type="spellStart"/>
      <w:r w:rsidRPr="00794EB0">
        <w:rPr>
          <w:rFonts w:ascii="Arial" w:hAnsi="Arial" w:cs="Arial"/>
          <w:sz w:val="24"/>
          <w:szCs w:val="24"/>
        </w:rPr>
        <w:t>спреду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, ДВ №№3, 4, 5 – патрубки системи </w:t>
      </w:r>
      <w:proofErr w:type="spellStart"/>
      <w:r w:rsidRPr="00794EB0">
        <w:rPr>
          <w:rFonts w:ascii="Arial" w:hAnsi="Arial" w:cs="Arial"/>
          <w:sz w:val="24"/>
          <w:szCs w:val="24"/>
        </w:rPr>
        <w:t>загальнообмінної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витяжної вентиляції цеху фасування </w:t>
      </w:r>
      <w:proofErr w:type="spellStart"/>
      <w:r w:rsidRPr="00794EB0">
        <w:rPr>
          <w:rFonts w:ascii="Arial" w:hAnsi="Arial" w:cs="Arial"/>
          <w:sz w:val="24"/>
          <w:szCs w:val="24"/>
        </w:rPr>
        <w:t>спреду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, ДВ №6 – димова труба парогенератора </w:t>
      </w:r>
      <w:proofErr w:type="spellStart"/>
      <w:r w:rsidRPr="00794EB0">
        <w:rPr>
          <w:rFonts w:ascii="Arial" w:hAnsi="Arial" w:cs="Arial"/>
          <w:sz w:val="24"/>
          <w:szCs w:val="24"/>
        </w:rPr>
        <w:t>Certuss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4EB0">
        <w:rPr>
          <w:rFonts w:ascii="Arial" w:hAnsi="Arial" w:cs="Arial"/>
          <w:sz w:val="24"/>
          <w:szCs w:val="24"/>
        </w:rPr>
        <w:t>Universal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 600 TC. В атмосферне повітря від джерел викидів підприємства протягом року надходитимуть такі забруднюючі речовини та парникові гази в нижченаведених кількостях: оксиди азоту (у перерахунку на діоксид азоту [NO + NO2]) – 0,24789 т/рік, вуглецю оксид – 0,77349 т/рік, натрію гідроксид – 0,00307 т/рік, азотна кислота – 0,00448 т/рік, метан – 0,00311 т/рік, вуглецю діоксид – 173,72964 т/рік, азоту (І) оксид – 0,00031 т/рік. Підприємство за ступенем впливу на забруднення атмосферного повітря належить до ІІІ групи та не підлягає взяттю на </w:t>
      </w:r>
      <w:proofErr w:type="spellStart"/>
      <w:r w:rsidRPr="00794EB0">
        <w:rPr>
          <w:rFonts w:ascii="Arial" w:hAnsi="Arial" w:cs="Arial"/>
          <w:sz w:val="24"/>
          <w:szCs w:val="24"/>
        </w:rPr>
        <w:t>держоблік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. Підприємство не потребує заходів щодо впровадження найкращих існуючих технологій виробництва; заходів щодо скорочення викидів. Пропозиції щодо дозволених обсягів викидів відповідають чинному законодавству України: обсяги видів забруднюючих речовин не перевищують нормативи граничнодопустимих викидів забруднюючих речовин із стаціонарних джерел, що затверджені наказом Міністерства охорони навколишнього природного середовища України № 309 від 27.06.2006 р. Концентрації забруднюючих речовин на межі санітарно-захисної зони підприємства не перевищують граничнодопустимих концентрацій забруднюючих речовин. </w:t>
      </w:r>
    </w:p>
    <w:p w:rsidR="00794EB0" w:rsidRPr="00794EB0" w:rsidRDefault="00794EB0" w:rsidP="00794EB0">
      <w:pPr>
        <w:spacing w:after="0" w:line="25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94EB0">
        <w:rPr>
          <w:rFonts w:ascii="Arial" w:hAnsi="Arial" w:cs="Arial"/>
          <w:sz w:val="24"/>
          <w:szCs w:val="24"/>
        </w:rPr>
        <w:t xml:space="preserve">Зауваження та пропозиції надсилати протягом 30 календарних днів від дати публікації цього оголошення до Львівської обласної військової (державної) адміністрації за </w:t>
      </w:r>
      <w:proofErr w:type="spellStart"/>
      <w:r w:rsidRPr="00794EB0">
        <w:rPr>
          <w:rFonts w:ascii="Arial" w:hAnsi="Arial" w:cs="Arial"/>
          <w:sz w:val="24"/>
          <w:szCs w:val="24"/>
        </w:rPr>
        <w:t>адресою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: 79008 м. Львів, вул. Винниченка, 18 (Департаменту екології та природних ресурсів Львівської обласної військової (державної) адміністрації; 79026, м. Львів, вул. </w:t>
      </w:r>
      <w:proofErr w:type="spellStart"/>
      <w:r w:rsidRPr="00794EB0">
        <w:rPr>
          <w:rFonts w:ascii="Arial" w:hAnsi="Arial" w:cs="Arial"/>
          <w:sz w:val="24"/>
          <w:szCs w:val="24"/>
        </w:rPr>
        <w:t>Стрийська</w:t>
      </w:r>
      <w:proofErr w:type="spellEnd"/>
      <w:r w:rsidRPr="00794EB0">
        <w:rPr>
          <w:rFonts w:ascii="Arial" w:hAnsi="Arial" w:cs="Arial"/>
          <w:sz w:val="24"/>
          <w:szCs w:val="24"/>
        </w:rPr>
        <w:t xml:space="preserve">, 98); </w:t>
      </w:r>
      <w:proofErr w:type="spellStart"/>
      <w:r w:rsidRPr="00794EB0">
        <w:rPr>
          <w:rFonts w:ascii="Arial" w:hAnsi="Arial" w:cs="Arial"/>
          <w:sz w:val="24"/>
          <w:szCs w:val="24"/>
        </w:rPr>
        <w:t>тел</w:t>
      </w:r>
      <w:proofErr w:type="spellEnd"/>
      <w:r w:rsidRPr="00794EB0">
        <w:rPr>
          <w:rFonts w:ascii="Arial" w:hAnsi="Arial" w:cs="Arial"/>
          <w:sz w:val="24"/>
          <w:szCs w:val="24"/>
        </w:rPr>
        <w:t>./факс: +38 (032) 238-73-83; е-</w:t>
      </w:r>
      <w:proofErr w:type="spellStart"/>
      <w:r w:rsidRPr="00794EB0">
        <w:rPr>
          <w:rFonts w:ascii="Arial" w:hAnsi="Arial" w:cs="Arial"/>
          <w:sz w:val="24"/>
          <w:szCs w:val="24"/>
        </w:rPr>
        <w:t>mail</w:t>
      </w:r>
      <w:proofErr w:type="spellEnd"/>
      <w:r w:rsidRPr="00794EB0">
        <w:rPr>
          <w:rFonts w:ascii="Arial" w:hAnsi="Arial" w:cs="Arial"/>
          <w:sz w:val="24"/>
          <w:szCs w:val="24"/>
        </w:rPr>
        <w:t>: envir@loda.gov.ua.</w:t>
      </w:r>
    </w:p>
    <w:p w:rsidR="005710A3" w:rsidRDefault="005710A3">
      <w:bookmarkStart w:id="0" w:name="_GoBack"/>
      <w:bookmarkEnd w:id="0"/>
    </w:p>
    <w:sectPr w:rsidR="005710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BE"/>
    <w:rsid w:val="001C33BE"/>
    <w:rsid w:val="005710A3"/>
    <w:rsid w:val="00794EB0"/>
    <w:rsid w:val="00E3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91DB"/>
  <w15:chartTrackingRefBased/>
  <w15:docId w15:val="{03132851-F95F-4AE5-BF74-3F20E630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2380</Words>
  <Characters>1358</Characters>
  <Application>Microsoft Office Word</Application>
  <DocSecurity>0</DocSecurity>
  <Lines>11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2024-08-13T11:10:00Z</dcterms:created>
  <dcterms:modified xsi:type="dcterms:W3CDTF">2024-08-13T11:10:00Z</dcterms:modified>
</cp:coreProperties>
</file>