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CA" w14:textId="77777777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МАЙСТЕР-КЛАСУ – ЛАБОРАТОРНА ДІАГНОСТИКА НА ПЕРВИННІЙ ЛАНЦІ НАДАННЯ МЕДИЧНОЇ ДОПОМОГИ В РАМКАХ  ПРОГРАМИ МЕДИЧНИХ ГАРАНТІЙ.</w:t>
      </w:r>
    </w:p>
    <w:p w14:paraId="46FEE0CB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CC" w14:textId="6B4B319C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Pr="00C042FA">
        <w:rPr>
          <w:rFonts w:ascii="Times New Roman" w:hAnsi="Times New Roman" w:cs="Times New Roman"/>
          <w:sz w:val="28"/>
          <w:szCs w:val="28"/>
        </w:rPr>
        <w:t>1</w:t>
      </w:r>
      <w:r w:rsidR="006038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038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.2024р., початок 09:00 год</w:t>
      </w:r>
    </w:p>
    <w:p w14:paraId="46FEE0CD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CE" w14:textId="77777777" w:rsidR="0036116B" w:rsidRDefault="00D936D6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>– м. Львів, вул. К.Левицького, 82-А, конференц-зал.</w:t>
      </w:r>
    </w:p>
    <w:p w14:paraId="46FEE0CF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0" w14:textId="529FB556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СПІКЕР – Костіна Світлана Олексіївна</w:t>
      </w:r>
      <w:r>
        <w:rPr>
          <w:rFonts w:ascii="Times New Roman" w:hAnsi="Times New Roman" w:cs="Times New Roman"/>
          <w:sz w:val="28"/>
          <w:szCs w:val="28"/>
        </w:rPr>
        <w:t>– заступник медичного директора з лаборатор</w:t>
      </w:r>
      <w:r w:rsidR="00C042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клінічної діагностики КНП</w:t>
      </w:r>
      <w:r w:rsidR="00C042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Львівське ТМО 2</w:t>
      </w:r>
      <w:r w:rsidR="00C04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експерт управління охорони здоров’я Львівської міської ради з лабораторної клінічної діагностики,</w:t>
      </w:r>
      <w:r w:rsidR="00C04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експерт НААУ.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Лекція з демонстрацією слайдів, І частина:</w:t>
      </w:r>
    </w:p>
    <w:p w14:paraId="46FEE0D7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Нормативно-правова база. Накази МОЗ України.</w:t>
      </w:r>
    </w:p>
    <w:p w14:paraId="46FEE0D8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Обсяг лабораторних послуг ПМГ за напрямом «Первинна медична допомога» .</w:t>
      </w:r>
    </w:p>
    <w:p w14:paraId="46FEE0D9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Алгоритм дії сімейного лікаря щодо правильності призначень досліджень в рамках ПМГ.</w:t>
      </w:r>
    </w:p>
    <w:p w14:paraId="46FEE0DA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Аналіз лабораторних досліджень в рамках ПМД для груп пацієнтів з підвищеним ризиком розвитку захворювань.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Лекція з демонстрацією слайдів, ІІ частина:</w:t>
      </w:r>
    </w:p>
    <w:p w14:paraId="46FEE0DF" w14:textId="66BAAF9C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пацієнтів в рамках монітор</w:t>
      </w:r>
      <w:r w:rsidR="00C1012A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нгу ризику захворювань на колоректальний рак .</w:t>
      </w:r>
    </w:p>
    <w:p w14:paraId="46FEE0E0" w14:textId="560F3907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Постанови КМ№428 щодо запровадження проведення оцінки медичних послу за напрямком ПМД індикатора охоплення жінок віком старше 30 років ПАП-тестуванням</w:t>
      </w:r>
    </w:p>
    <w:p w14:paraId="46FEE0E1" w14:textId="5819568B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роз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яснень НСЗУ від 30.05.2024 щодо пакета діагностика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спостереження та лікування.</w:t>
      </w:r>
    </w:p>
    <w:p w14:paraId="46FEE0E3" w14:textId="77777777" w:rsidR="0036116B" w:rsidRPr="00726FB6" w:rsidRDefault="0036116B" w:rsidP="00726F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EE0E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15.00 – 16.00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16.00 – 16.30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16.30 – 17.00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>
      <w:headerReference w:type="default" r:id="rId7"/>
      <w:footerReference w:type="default" r:id="rId8"/>
      <w:pgSz w:w="11906" w:h="16838"/>
      <w:pgMar w:top="850" w:right="849" w:bottom="850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A23F" w14:textId="77777777" w:rsidR="00D936D6" w:rsidRDefault="00D936D6">
      <w:pPr>
        <w:spacing w:after="0" w:line="240" w:lineRule="auto"/>
      </w:pPr>
      <w:r>
        <w:separator/>
      </w:r>
    </w:p>
  </w:endnote>
  <w:endnote w:type="continuationSeparator" w:id="0">
    <w:p w14:paraId="203566D0" w14:textId="77777777" w:rsidR="00D936D6" w:rsidRDefault="00D9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C" w14:textId="77777777" w:rsidR="0036116B" w:rsidRDefault="003611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33BB" w14:textId="77777777" w:rsidR="00D936D6" w:rsidRDefault="00D936D6">
      <w:pPr>
        <w:spacing w:after="0" w:line="240" w:lineRule="auto"/>
      </w:pPr>
      <w:r>
        <w:separator/>
      </w:r>
    </w:p>
  </w:footnote>
  <w:footnote w:type="continuationSeparator" w:id="0">
    <w:p w14:paraId="67DD2B53" w14:textId="77777777" w:rsidR="00D936D6" w:rsidRDefault="00D9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36116B"/>
    <w:rsid w:val="00603872"/>
    <w:rsid w:val="00726FB6"/>
    <w:rsid w:val="00C042FA"/>
    <w:rsid w:val="00C1012A"/>
    <w:rsid w:val="00D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95</cp:revision>
  <dcterms:created xsi:type="dcterms:W3CDTF">2023-04-19T08:32:00Z</dcterms:created>
  <dcterms:modified xsi:type="dcterms:W3CDTF">2024-08-14T11:31:00Z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