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 w:rsidP="00D326B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</w:t>
      </w:r>
      <w:r w:rsidR="00D326BE">
        <w:rPr>
          <w:rFonts w:ascii="Arial" w:hAnsi="Arial" w:cs="Arial"/>
          <w:b/>
          <w:sz w:val="24"/>
          <w:szCs w:val="24"/>
        </w:rPr>
        <w:t>.2016 №977 та змінами до нього.</w:t>
      </w: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95166" w:rsidRPr="00D95166">
        <w:rPr>
          <w:rFonts w:ascii="Arial" w:hAnsi="Arial" w:cs="Arial"/>
          <w:b/>
          <w:sz w:val="24"/>
          <w:szCs w:val="24"/>
        </w:rPr>
        <w:t>ДК 021:2015 - 60130000-8 - Послуги спеціалізованих автомобільних перевезень пасажирів - Послуги з обслуговування автомобільним транспортом, а саме послуги водіїв легкових автомобілів</w:t>
      </w:r>
      <w:r w:rsidR="00D326BE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D95166" w:rsidRPr="00D95166">
        <w:rPr>
          <w:rFonts w:ascii="Arial" w:hAnsi="Arial" w:cs="Arial"/>
          <w:b/>
          <w:sz w:val="24"/>
          <w:szCs w:val="24"/>
        </w:rPr>
        <w:t>UA-2024-08-22-012620-a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95166" w:rsidRDefault="00D95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166">
        <w:rPr>
          <w:rFonts w:ascii="Arial" w:hAnsi="Arial" w:cs="Arial"/>
          <w:sz w:val="24"/>
          <w:szCs w:val="24"/>
        </w:rPr>
        <w:t>У зв’язку з оптимізацією чисельності водії були виведені зі штату районної адміністрації, а автомобілі знаходяться на балансі виникла необхідність провести закупівлю послуги водіїв легкових автомобілів для службових автомобілів районної адміністрації.</w:t>
      </w: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</w:t>
      </w:r>
      <w:r w:rsidR="00D95166">
        <w:rPr>
          <w:rFonts w:ascii="Arial" w:hAnsi="Arial" w:cs="Arial"/>
          <w:sz w:val="24"/>
          <w:szCs w:val="24"/>
        </w:rPr>
        <w:t xml:space="preserve"> (зі змінами)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06F6A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E73C4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326BE"/>
    <w:rsid w:val="00D95166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0CA9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39</cp:revision>
  <cp:lastPrinted>2024-08-23T06:42:00Z</cp:lastPrinted>
  <dcterms:created xsi:type="dcterms:W3CDTF">2022-01-11T18:33:00Z</dcterms:created>
  <dcterms:modified xsi:type="dcterms:W3CDTF">2024-08-23T06:43:00Z</dcterms:modified>
  <dc:language>uk-UA</dc:language>
</cp:coreProperties>
</file>