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E0C8" w14:textId="77777777" w:rsidR="0036116B" w:rsidRDefault="00D936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46FEE0C9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CA" w14:textId="77777777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МАЙСТЕР-КЛАСУ – ЛАБОРАТОРНА ДІАГНОСТИКА НА ПЕРВИННІЙ ЛАНЦІ НАДАННЯ МЕДИЧНОЇ ДОПОМОГИ В РАМКАХ  ПРОГРАМИ МЕДИЧНИХ ГАРАНТІЙ.</w:t>
      </w:r>
    </w:p>
    <w:p w14:paraId="46FEE0CB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E0CC" w14:textId="012B1BE2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 – </w:t>
      </w:r>
      <w:r w:rsidR="00164E0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4E0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.2024р., початок 09:00 год</w:t>
      </w:r>
    </w:p>
    <w:p w14:paraId="46FEE0CD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CE" w14:textId="77777777" w:rsidR="0036116B" w:rsidRDefault="00D936D6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>
        <w:rPr>
          <w:rFonts w:ascii="Times New Roman" w:hAnsi="Times New Roman" w:cs="Times New Roman"/>
          <w:sz w:val="28"/>
          <w:szCs w:val="28"/>
        </w:rPr>
        <w:t xml:space="preserve">– м. Львів,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К.Левицького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82-А, конференц-зал.</w:t>
      </w:r>
    </w:p>
    <w:p w14:paraId="46FEE0CF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D0" w14:textId="529FB556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СПІКЕР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Костіна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Світлана Олексіївна</w:t>
      </w:r>
      <w:r>
        <w:rPr>
          <w:rFonts w:ascii="Times New Roman" w:hAnsi="Times New Roman" w:cs="Times New Roman"/>
          <w:sz w:val="28"/>
          <w:szCs w:val="28"/>
        </w:rPr>
        <w:t>– заступник медичного директора з лаборатор</w:t>
      </w:r>
      <w:r w:rsidR="00C042F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 клінічної діагностики КНП</w:t>
      </w:r>
      <w:r w:rsidR="00C042F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Львівське ТМО 2</w:t>
      </w:r>
      <w:r w:rsidR="00C042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експерт управління охорони здоров’я Львівської міської ради з лабораторної клінічної діагностики,</w:t>
      </w:r>
      <w:r w:rsidR="00C04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експерт НААУ.</w:t>
      </w:r>
    </w:p>
    <w:p w14:paraId="46FEE0D1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D2" w14:textId="77777777" w:rsidR="0036116B" w:rsidRDefault="00D936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46FEE0D3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D4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09.00 – 09.30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Реєстрація на майстер-клас. </w:t>
      </w:r>
    </w:p>
    <w:p w14:paraId="46FEE0D5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D6" w14:textId="77777777" w:rsidR="0036116B" w:rsidRDefault="00D936D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09.30 – 12.00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Лекція з демонстрацією слайдів, І частина:</w:t>
      </w:r>
    </w:p>
    <w:p w14:paraId="46FEE0D7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Нормативно-правова база. Накази МОЗ України.</w:t>
      </w:r>
    </w:p>
    <w:p w14:paraId="46FEE0D8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Обсяг лабораторних послуг ПМГ за напрямом «Первинна медична допомога» .</w:t>
      </w:r>
    </w:p>
    <w:p w14:paraId="46FEE0D9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Алгоритм дії сімейного лікаря щодо правильності призначень досліджень в рамках ПМГ.</w:t>
      </w:r>
    </w:p>
    <w:p w14:paraId="46FEE0DA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Аналіз лабораторних досліджень в рамках ПМД для груп пацієнтів з підвищеним ризиком розвитку захворювань.</w:t>
      </w:r>
    </w:p>
    <w:p w14:paraId="46FEE0DB" w14:textId="77777777" w:rsidR="0036116B" w:rsidRDefault="0036116B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E0DC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12.00 – 12.30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Перерва на каву.</w:t>
      </w:r>
    </w:p>
    <w:p w14:paraId="46FEE0DD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FEE0DE" w14:textId="77777777" w:rsidR="0036116B" w:rsidRDefault="00D936D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12.30 – 15.00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Лекція з демонстрацією слайдів, ІІ частина:</w:t>
      </w:r>
    </w:p>
    <w:p w14:paraId="46FEE0DF" w14:textId="66BAAF9C" w:rsidR="0036116B" w:rsidRDefault="00D936D6">
      <w:pPr>
        <w:pStyle w:val="ac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Алгоритм дії сімейного лікаря у відстеженні та обстеженні пацієнтів в рамках монітор</w:t>
      </w:r>
      <w:r w:rsidR="00C1012A">
        <w:rPr>
          <w:rFonts w:ascii="Times New Roman" w:eastAsia="Calibri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нгу ризику захворювань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колоректальний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рак .</w:t>
      </w:r>
    </w:p>
    <w:p w14:paraId="46FEE0E0" w14:textId="560F3907" w:rsidR="0036116B" w:rsidRDefault="00D936D6">
      <w:pPr>
        <w:pStyle w:val="ac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Аналіз Постанови КМ№428 щодо запровадження проведення оцінки медичних послу за напрямком ПМД індикатора охоплення жінок віком старше 30 років ПАП-тестуванням</w:t>
      </w:r>
    </w:p>
    <w:p w14:paraId="46FEE0E1" w14:textId="5819568B" w:rsidR="0036116B" w:rsidRDefault="00D936D6">
      <w:pPr>
        <w:pStyle w:val="ac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Аналіз роз</w:t>
      </w:r>
      <w:r w:rsidR="00726FB6">
        <w:rPr>
          <w:rFonts w:ascii="Times New Roman" w:eastAsia="Calibri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яснень НСЗУ від 30.05.2024 щодо пакета діагностика</w:t>
      </w:r>
      <w:r w:rsidR="00726FB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спостереження та лікування.</w:t>
      </w:r>
    </w:p>
    <w:p w14:paraId="46FEE0E3" w14:textId="77777777" w:rsidR="0036116B" w:rsidRPr="00726FB6" w:rsidRDefault="0036116B" w:rsidP="00726F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FEE0E4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15.00 – 16.00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Підсумки, запитання – відповіді, дискусія.</w:t>
      </w:r>
    </w:p>
    <w:p w14:paraId="46FEE0E5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E6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16.00 – 16.30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46FEE0E7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E8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16.30 – 17.00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Видача сертифікатів БПР. Завершення майстер-класу.</w:t>
      </w:r>
    </w:p>
    <w:p w14:paraId="46FEE0EA" w14:textId="77777777" w:rsidR="0036116B" w:rsidRDefault="0036116B">
      <w:pPr>
        <w:spacing w:after="0" w:line="240" w:lineRule="auto"/>
        <w:contextualSpacing/>
        <w:jc w:val="both"/>
      </w:pPr>
    </w:p>
    <w:sectPr w:rsidR="0036116B">
      <w:headerReference w:type="default" r:id="rId7"/>
      <w:footerReference w:type="default" r:id="rId8"/>
      <w:pgSz w:w="11906" w:h="16838"/>
      <w:pgMar w:top="850" w:right="849" w:bottom="850" w:left="141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419A" w14:textId="77777777" w:rsidR="0030162E" w:rsidRDefault="0030162E">
      <w:pPr>
        <w:spacing w:after="0" w:line="240" w:lineRule="auto"/>
      </w:pPr>
      <w:r>
        <w:separator/>
      </w:r>
    </w:p>
  </w:endnote>
  <w:endnote w:type="continuationSeparator" w:id="0">
    <w:p w14:paraId="2FD0B65C" w14:textId="77777777" w:rsidR="0030162E" w:rsidRDefault="0030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E0EC" w14:textId="77777777" w:rsidR="0036116B" w:rsidRDefault="003611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32DC" w14:textId="77777777" w:rsidR="0030162E" w:rsidRDefault="0030162E">
      <w:pPr>
        <w:spacing w:after="0" w:line="240" w:lineRule="auto"/>
      </w:pPr>
      <w:r>
        <w:separator/>
      </w:r>
    </w:p>
  </w:footnote>
  <w:footnote w:type="continuationSeparator" w:id="0">
    <w:p w14:paraId="0168F619" w14:textId="77777777" w:rsidR="0030162E" w:rsidRDefault="0030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E0EB" w14:textId="77777777" w:rsidR="0036116B" w:rsidRDefault="00D936D6">
    <w:pPr>
      <w:pStyle w:val="aa"/>
    </w:pPr>
    <w:r>
      <w:rPr>
        <w:noProof/>
      </w:rPr>
      <w:drawing>
        <wp:anchor distT="0" distB="0" distL="0" distR="0" simplePos="0" relativeHeight="3" behindDoc="1" locked="0" layoutInCell="1" allowOverlap="1" wp14:anchorId="46FEE0ED" wp14:editId="46FEE0EE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6115685" cy="6115685"/>
          <wp:effectExtent l="0" t="0" r="0" b="0"/>
          <wp:wrapNone/>
          <wp:docPr id="1" name="WordPictureWatermark9578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5783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11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15E3A"/>
    <w:multiLevelType w:val="multilevel"/>
    <w:tmpl w:val="45AC4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385623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8C374A"/>
    <w:multiLevelType w:val="multilevel"/>
    <w:tmpl w:val="C5BC4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8758CC"/>
    <w:multiLevelType w:val="multilevel"/>
    <w:tmpl w:val="B2760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color w:val="385623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6B"/>
    <w:rsid w:val="00164E06"/>
    <w:rsid w:val="0030162E"/>
    <w:rsid w:val="0036116B"/>
    <w:rsid w:val="00603872"/>
    <w:rsid w:val="00726FB6"/>
    <w:rsid w:val="00C042FA"/>
    <w:rsid w:val="00C1012A"/>
    <w:rsid w:val="00D9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E0C8"/>
  <w15:docId w15:val="{A63DEDDD-33F2-4512-A7E9-FE3EBC8B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C510D3"/>
  </w:style>
  <w:style w:type="character" w:customStyle="1" w:styleId="a4">
    <w:name w:val="Нижній колонтитул Знак"/>
    <w:basedOn w:val="a0"/>
    <w:uiPriority w:val="99"/>
    <w:qFormat/>
    <w:rsid w:val="00C510D3"/>
  </w:style>
  <w:style w:type="character" w:customStyle="1" w:styleId="ListLabel1">
    <w:name w:val="ListLabel 1"/>
    <w:qFormat/>
    <w:rPr>
      <w:rFonts w:ascii="Times New Roman" w:hAnsi="Times New Roman"/>
      <w:b/>
      <w:color w:val="385623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385623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b/>
      <w:color w:val="385623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Symbol"/>
      <w:b/>
      <w:color w:val="385623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Symbol"/>
      <w:b/>
      <w:color w:val="385623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head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1">
    <w:name w:val="Звичайний1"/>
    <w:qFormat/>
    <w:rsid w:val="00445EEA"/>
    <w:pPr>
      <w:spacing w:line="276" w:lineRule="auto"/>
    </w:pPr>
    <w:rPr>
      <w:rFonts w:ascii="Arial" w:eastAsia="Arial" w:hAnsi="Arial" w:cs="Arial"/>
      <w:sz w:val="22"/>
      <w:lang w:eastAsia="uk-UA"/>
    </w:rPr>
  </w:style>
  <w:style w:type="paragraph" w:styleId="ac">
    <w:name w:val="List Paragraph"/>
    <w:basedOn w:val="a"/>
    <w:uiPriority w:val="34"/>
    <w:qFormat/>
    <w:rsid w:val="00B0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1025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dc:description/>
  <cp:lastModifiedBy>Zhanna Mesyan</cp:lastModifiedBy>
  <cp:revision>96</cp:revision>
  <dcterms:created xsi:type="dcterms:W3CDTF">2023-04-19T08:32:00Z</dcterms:created>
  <dcterms:modified xsi:type="dcterms:W3CDTF">2024-09-10T12:30:00Z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