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E1" w:rsidRDefault="006C60E1" w:rsidP="006C60E1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bookmarkStart w:id="0" w:name="_Hlk152681236"/>
      <w:r>
        <w:rPr>
          <w:rFonts w:ascii="Arial" w:hAnsi="Arial" w:cs="Arial"/>
          <w:noProof/>
          <w:sz w:val="24"/>
          <w:szCs w:val="24"/>
        </w:rPr>
        <w:t>Повідомлення про намір отримати дозвіл на викиди забруднюючих речовин  в атмосферне повітря від стаціонарних джерел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Повне найменування суб’єкта господарювання: Акціонерне Товариство «Державний експортно-імпортний банк України»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Коротке найменування: (АТ «Укрексімбанк»)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ЄДРПОУ:  </w:t>
      </w:r>
      <w:r>
        <w:rPr>
          <w:rFonts w:ascii="Arial" w:hAnsi="Arial" w:cs="Arial"/>
          <w:iCs/>
          <w:noProof/>
          <w:sz w:val="24"/>
          <w:szCs w:val="24"/>
        </w:rPr>
        <w:t>00032112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iCs/>
          <w:noProof/>
          <w:sz w:val="24"/>
          <w:szCs w:val="24"/>
        </w:rPr>
      </w:pPr>
      <w:bookmarkStart w:id="1" w:name="_Hlk114056152"/>
      <w:r>
        <w:rPr>
          <w:rFonts w:ascii="Arial" w:hAnsi="Arial" w:cs="Arial"/>
          <w:bCs/>
          <w:iCs/>
          <w:noProof/>
          <w:sz w:val="24"/>
          <w:szCs w:val="24"/>
        </w:rPr>
        <w:t xml:space="preserve">Юридична адреса:  </w:t>
      </w:r>
      <w:r>
        <w:rPr>
          <w:rFonts w:ascii="Arial" w:hAnsi="Arial" w:cs="Arial"/>
          <w:noProof/>
          <w:sz w:val="24"/>
          <w:szCs w:val="24"/>
        </w:rPr>
        <w:t>Україна, 03150, місто Київ, вул. Антоновича, будинок 127</w:t>
      </w:r>
      <w:r>
        <w:rPr>
          <w:rFonts w:ascii="Arial" w:hAnsi="Arial" w:cs="Arial"/>
          <w:bCs/>
          <w:iCs/>
          <w:noProof/>
          <w:sz w:val="24"/>
          <w:szCs w:val="24"/>
        </w:rPr>
        <w:t>;</w:t>
      </w:r>
    </w:p>
    <w:bookmarkEnd w:id="1"/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79020, Львівська обл., Львівська міська територіальна громада, м. Львів, просп. В'ячеслава Чорновола, 63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Контактний номер телефону: +380 97-21-92-689, e-mail: bvolosianskyi@eximb.com.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Мета отримання дозволу на викиди: Отримання дозволу на викиди для існуючого об’єкту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Діяльність, яку здійснює АТ «Укрексімбанк»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iCs/>
          <w:noProof/>
          <w:sz w:val="24"/>
          <w:szCs w:val="24"/>
        </w:rPr>
      </w:pPr>
      <w:r>
        <w:rPr>
          <w:rFonts w:ascii="Arial" w:hAnsi="Arial" w:cs="Arial"/>
          <w:bCs/>
          <w:iCs/>
          <w:noProof/>
          <w:sz w:val="24"/>
          <w:szCs w:val="24"/>
        </w:rPr>
        <w:t>АТ «</w:t>
      </w:r>
      <w:r>
        <w:rPr>
          <w:rFonts w:ascii="Arial" w:hAnsi="Arial" w:cs="Arial"/>
          <w:noProof/>
          <w:sz w:val="24"/>
          <w:szCs w:val="24"/>
        </w:rPr>
        <w:t>Укрексімбанк</w:t>
      </w:r>
      <w:r>
        <w:rPr>
          <w:rFonts w:ascii="Arial" w:hAnsi="Arial" w:cs="Arial"/>
          <w:bCs/>
          <w:iCs/>
          <w:noProof/>
          <w:sz w:val="24"/>
          <w:szCs w:val="24"/>
        </w:rPr>
        <w:t>»є універсальною фінансово-кредитною установою, що здійснює комплексне обслуговування клієнтів.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Cs/>
          <w:iCs/>
          <w:noProof/>
          <w:sz w:val="24"/>
          <w:szCs w:val="24"/>
        </w:rPr>
        <w:t>Фактична адреса:</w:t>
      </w:r>
      <w:r>
        <w:rPr>
          <w:rFonts w:ascii="Arial" w:hAnsi="Arial" w:cs="Arial"/>
          <w:noProof/>
          <w:sz w:val="24"/>
          <w:szCs w:val="24"/>
        </w:rPr>
        <w:t xml:space="preserve"> 79005, Львівська обл., м. Львів, вул. Шота Руставелі, 7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iCs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Викиди забруднюючих речовин в атмосферне повітря здійснюються в процесі забезпечення аварійного електрозабезпечення банку. На території підприємства встановлено дизельний генератор «ZENESSIS ESE 110TBI». Фактичні обсяги викидів забруднюючих речовин в  атмосферне повітря від димової труби становлять (т/рік):  ): </w:t>
      </w:r>
      <w:r>
        <w:rPr>
          <w:rFonts w:ascii="Arial" w:hAnsi="Arial" w:cs="Arial"/>
          <w:bCs/>
          <w:iCs/>
          <w:noProof/>
          <w:sz w:val="24"/>
          <w:szCs w:val="24"/>
        </w:rPr>
        <w:t xml:space="preserve">оксид вуглецю </w:t>
      </w:r>
      <w:r>
        <w:rPr>
          <w:rFonts w:ascii="Arial" w:hAnsi="Arial" w:cs="Arial"/>
          <w:noProof/>
          <w:sz w:val="24"/>
          <w:szCs w:val="24"/>
        </w:rPr>
        <w:t xml:space="preserve">– </w:t>
      </w:r>
      <w:r>
        <w:rPr>
          <w:rFonts w:ascii="Arial" w:hAnsi="Arial" w:cs="Arial"/>
          <w:bCs/>
          <w:noProof/>
          <w:sz w:val="24"/>
          <w:szCs w:val="24"/>
        </w:rPr>
        <w:t>0,006856</w:t>
      </w:r>
      <w:r>
        <w:rPr>
          <w:rFonts w:ascii="Arial" w:hAnsi="Arial" w:cs="Arial"/>
          <w:noProof/>
          <w:sz w:val="24"/>
          <w:szCs w:val="24"/>
        </w:rPr>
        <w:t xml:space="preserve">, оксид азоту – </w:t>
      </w:r>
      <w:r>
        <w:rPr>
          <w:rFonts w:ascii="Arial" w:hAnsi="Arial" w:cs="Arial"/>
          <w:bCs/>
          <w:noProof/>
          <w:sz w:val="24"/>
          <w:szCs w:val="24"/>
        </w:rPr>
        <w:t>0,152976</w:t>
      </w:r>
      <w:r>
        <w:rPr>
          <w:rFonts w:ascii="Arial" w:hAnsi="Arial" w:cs="Arial"/>
          <w:noProof/>
          <w:sz w:val="24"/>
          <w:szCs w:val="24"/>
        </w:rPr>
        <w:t xml:space="preserve">, азоту (І) оксид ([N2O]) –  0,000431, метан – 0,000517, вуглецю діоксид – 12,643415, </w:t>
      </w:r>
      <w:r>
        <w:rPr>
          <w:rFonts w:ascii="Arial" w:hAnsi="Arial" w:cs="Arial"/>
          <w:iCs/>
          <w:noProof/>
          <w:sz w:val="24"/>
          <w:szCs w:val="24"/>
        </w:rPr>
        <w:t>речовин у вигляді суспендованих твердих частинок</w:t>
      </w:r>
      <w:r>
        <w:rPr>
          <w:rFonts w:ascii="Arial" w:hAnsi="Arial" w:cs="Arial"/>
          <w:noProof/>
          <w:sz w:val="24"/>
          <w:szCs w:val="24"/>
        </w:rPr>
        <w:t xml:space="preserve"> – </w:t>
      </w:r>
      <w:r>
        <w:rPr>
          <w:rFonts w:ascii="Arial" w:hAnsi="Arial" w:cs="Arial"/>
          <w:iCs/>
          <w:noProof/>
          <w:sz w:val="24"/>
          <w:szCs w:val="24"/>
        </w:rPr>
        <w:t xml:space="preserve">0,000404, </w:t>
      </w:r>
      <w:r>
        <w:rPr>
          <w:rFonts w:ascii="Arial" w:hAnsi="Arial" w:cs="Arial"/>
          <w:noProof/>
          <w:sz w:val="24"/>
          <w:szCs w:val="24"/>
        </w:rPr>
        <w:t>діоксид сірки</w:t>
      </w:r>
      <w:r>
        <w:rPr>
          <w:rFonts w:ascii="Arial" w:hAnsi="Arial" w:cs="Arial"/>
          <w:iCs/>
          <w:noProof/>
          <w:sz w:val="24"/>
          <w:szCs w:val="24"/>
        </w:rPr>
        <w:t xml:space="preserve"> - 0,016168</w:t>
      </w:r>
      <w:r>
        <w:rPr>
          <w:rFonts w:ascii="Arial" w:hAnsi="Arial" w:cs="Arial"/>
          <w:noProof/>
          <w:sz w:val="24"/>
          <w:szCs w:val="24"/>
        </w:rPr>
        <w:t>.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Відповідно до Наказу Міністерства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третьої групи.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Для визначення рівня забруднення атмосферного повітря в районі розташування виробничого майданчика було проведено розрахунок розсіювання забруднюючих речовин від викидів стаціонарних джерел та заміри концентрацій забруднюючих речовин в атмосферному повітрі на межі санітарно-захисної зони. Результати показали, що перевищень над ГДК м.р немає по жодному інгредієнту. Викиди забруднюючих речовин не перевищують гігієнічних нормативів та відповідають вимогам Наказу № 309 від 27.06.2006 р.</w:t>
      </w: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обл, м. Львів, вул. Винниченка, 18; (79026, Львівська обл, м. Львів, вул. Стрийська, 98). e-mail: envir@loda.gov.ua. Тел.: (032) 238-73-83</w:t>
      </w:r>
      <w:bookmarkEnd w:id="0"/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6C60E1" w:rsidRDefault="006C60E1" w:rsidP="006C60E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1F386D" w:rsidRDefault="001F386D">
      <w:bookmarkStart w:id="2" w:name="_GoBack"/>
      <w:bookmarkEnd w:id="2"/>
    </w:p>
    <w:sectPr w:rsidR="001F38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AB"/>
    <w:rsid w:val="001F386D"/>
    <w:rsid w:val="006C60E1"/>
    <w:rsid w:val="00F2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1789C-5235-4CB3-9A22-4940F982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0E1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1900</Words>
  <Characters>1084</Characters>
  <Application>Microsoft Office Word</Application>
  <DocSecurity>0</DocSecurity>
  <Lines>9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2024-10-01T08:39:00Z</dcterms:created>
  <dcterms:modified xsi:type="dcterms:W3CDTF">2024-10-01T08:39:00Z</dcterms:modified>
</cp:coreProperties>
</file>