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948D3" w14:textId="77777777" w:rsidR="000271F0" w:rsidRDefault="000271F0" w:rsidP="00885061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Звіт</w:t>
      </w:r>
    </w:p>
    <w:p w14:paraId="76F7E2A3" w14:textId="30AB2DD0" w:rsidR="00873A3B" w:rsidRDefault="001311C4" w:rsidP="00885061">
      <w:pPr>
        <w:jc w:val="center"/>
        <w:rPr>
          <w:rFonts w:ascii="Arial" w:hAnsi="Arial" w:cs="Arial"/>
          <w:b/>
          <w:sz w:val="26"/>
          <w:szCs w:val="26"/>
        </w:rPr>
      </w:pPr>
      <w:r w:rsidRPr="00873A3B">
        <w:rPr>
          <w:rFonts w:ascii="Arial" w:hAnsi="Arial" w:cs="Arial"/>
          <w:b/>
          <w:sz w:val="26"/>
          <w:szCs w:val="26"/>
        </w:rPr>
        <w:t xml:space="preserve"> про підсумки реалізації ваучерної програми бізнесу</w:t>
      </w:r>
    </w:p>
    <w:p w14:paraId="1EBE77D6" w14:textId="77777777" w:rsidR="00F44A50" w:rsidRPr="00873A3B" w:rsidRDefault="001311C4" w:rsidP="00885061">
      <w:pPr>
        <w:jc w:val="center"/>
        <w:rPr>
          <w:rFonts w:ascii="Arial" w:hAnsi="Arial" w:cs="Arial"/>
          <w:b/>
          <w:sz w:val="26"/>
          <w:szCs w:val="26"/>
        </w:rPr>
      </w:pPr>
      <w:r w:rsidRPr="00873A3B">
        <w:rPr>
          <w:rFonts w:ascii="Arial" w:hAnsi="Arial" w:cs="Arial"/>
          <w:b/>
          <w:sz w:val="26"/>
          <w:szCs w:val="26"/>
        </w:rPr>
        <w:t xml:space="preserve"> у 202</w:t>
      </w:r>
      <w:r w:rsidR="002B74AF">
        <w:rPr>
          <w:rFonts w:ascii="Arial" w:hAnsi="Arial" w:cs="Arial"/>
          <w:b/>
          <w:sz w:val="26"/>
          <w:szCs w:val="26"/>
        </w:rPr>
        <w:t>2</w:t>
      </w:r>
      <w:r w:rsidRPr="00873A3B">
        <w:rPr>
          <w:rFonts w:ascii="Arial" w:hAnsi="Arial" w:cs="Arial"/>
          <w:b/>
          <w:sz w:val="26"/>
          <w:szCs w:val="26"/>
        </w:rPr>
        <w:t xml:space="preserve"> році</w:t>
      </w:r>
    </w:p>
    <w:p w14:paraId="0C080085" w14:textId="77777777" w:rsidR="001311C4" w:rsidRPr="00873A3B" w:rsidRDefault="001311C4">
      <w:pPr>
        <w:rPr>
          <w:rFonts w:ascii="Arial" w:hAnsi="Arial" w:cs="Arial"/>
          <w:sz w:val="26"/>
          <w:szCs w:val="26"/>
        </w:rPr>
      </w:pPr>
    </w:p>
    <w:p w14:paraId="2A08B580" w14:textId="77777777" w:rsidR="001311C4" w:rsidRPr="00873A3B" w:rsidRDefault="001311C4" w:rsidP="00873A3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73A3B">
        <w:rPr>
          <w:rFonts w:ascii="Arial" w:hAnsi="Arial" w:cs="Arial"/>
          <w:sz w:val="26"/>
          <w:szCs w:val="26"/>
        </w:rPr>
        <w:t>Департаментом економічного розвитку проведено аналіз ефективності дії ваучерної підтримки бізнесу та її вплив на фінансово-господарську діяльність таких суб’єктів господарювання.</w:t>
      </w:r>
    </w:p>
    <w:p w14:paraId="2B27B868" w14:textId="77777777" w:rsidR="00873A3B" w:rsidRPr="00873A3B" w:rsidRDefault="00873A3B" w:rsidP="00873A3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73A3B">
        <w:rPr>
          <w:rFonts w:ascii="Arial" w:hAnsi="Arial" w:cs="Arial"/>
          <w:sz w:val="26"/>
          <w:szCs w:val="26"/>
        </w:rPr>
        <w:t xml:space="preserve">У 2021 році </w:t>
      </w:r>
      <w:r w:rsidR="002B74AF">
        <w:rPr>
          <w:rFonts w:ascii="Arial" w:hAnsi="Arial" w:cs="Arial"/>
          <w:sz w:val="26"/>
          <w:szCs w:val="26"/>
        </w:rPr>
        <w:t>78</w:t>
      </w:r>
      <w:r w:rsidRPr="00873A3B">
        <w:rPr>
          <w:rFonts w:ascii="Arial" w:hAnsi="Arial" w:cs="Arial"/>
          <w:sz w:val="26"/>
          <w:szCs w:val="26"/>
        </w:rPr>
        <w:t xml:space="preserve">  суб’єктам господарської діяльності надано ваучери на загальну суму </w:t>
      </w:r>
      <w:r w:rsidR="002B74AF">
        <w:rPr>
          <w:rFonts w:ascii="Arial" w:hAnsi="Arial" w:cs="Arial"/>
          <w:sz w:val="26"/>
          <w:szCs w:val="26"/>
        </w:rPr>
        <w:t>7 914 795</w:t>
      </w:r>
      <w:r w:rsidRPr="00873A3B">
        <w:rPr>
          <w:rFonts w:ascii="Arial" w:hAnsi="Arial" w:cs="Arial"/>
          <w:sz w:val="26"/>
          <w:szCs w:val="26"/>
        </w:rPr>
        <w:t xml:space="preserve"> грн.</w:t>
      </w:r>
      <w:r w:rsidR="002B74AF">
        <w:rPr>
          <w:rFonts w:ascii="Arial" w:hAnsi="Arial" w:cs="Arial"/>
          <w:sz w:val="26"/>
          <w:szCs w:val="26"/>
        </w:rPr>
        <w:t>, з яких 50 СПД надано компенсацію за придбання генератора на загальну суму 3 643 505 грн. (аналіз щодо СПД, яким надано відшкодування за придбання генераторів буде представлений окремо)</w:t>
      </w:r>
    </w:p>
    <w:p w14:paraId="2DDA3D82" w14:textId="77777777" w:rsidR="00885061" w:rsidRPr="00873A3B" w:rsidRDefault="002B74AF" w:rsidP="00873A3B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</w:t>
      </w:r>
      <w:r w:rsidR="00873A3B" w:rsidRPr="00873A3B">
        <w:rPr>
          <w:rFonts w:ascii="Arial" w:hAnsi="Arial" w:cs="Arial"/>
          <w:sz w:val="26"/>
          <w:szCs w:val="26"/>
        </w:rPr>
        <w:t xml:space="preserve">уб’єктами господарської діяльності </w:t>
      </w:r>
      <w:r w:rsidR="00885061" w:rsidRPr="00873A3B">
        <w:rPr>
          <w:rFonts w:ascii="Arial" w:hAnsi="Arial" w:cs="Arial"/>
          <w:sz w:val="26"/>
          <w:szCs w:val="26"/>
        </w:rPr>
        <w:t xml:space="preserve"> додатково створено </w:t>
      </w:r>
      <w:r>
        <w:rPr>
          <w:rFonts w:ascii="Arial" w:hAnsi="Arial" w:cs="Arial"/>
          <w:sz w:val="26"/>
          <w:szCs w:val="26"/>
        </w:rPr>
        <w:t>14</w:t>
      </w:r>
      <w:r w:rsidR="00885061" w:rsidRPr="00873A3B">
        <w:rPr>
          <w:rFonts w:ascii="Arial" w:hAnsi="Arial" w:cs="Arial"/>
          <w:sz w:val="26"/>
          <w:szCs w:val="26"/>
        </w:rPr>
        <w:t xml:space="preserve"> робочих місця, зросли надходження податкових платежів (Єдиного податку та податку на доходи фізичних осіб) на </w:t>
      </w:r>
      <w:r>
        <w:rPr>
          <w:rFonts w:ascii="Arial" w:hAnsi="Arial" w:cs="Arial"/>
          <w:sz w:val="26"/>
          <w:szCs w:val="26"/>
        </w:rPr>
        <w:t xml:space="preserve">13,4 </w:t>
      </w:r>
      <w:r w:rsidR="000A6E5C">
        <w:rPr>
          <w:rFonts w:ascii="Arial" w:hAnsi="Arial" w:cs="Arial"/>
          <w:sz w:val="26"/>
          <w:szCs w:val="26"/>
        </w:rPr>
        <w:t xml:space="preserve"> млн.</w:t>
      </w:r>
      <w:r w:rsidR="00885061" w:rsidRPr="00873A3B">
        <w:rPr>
          <w:rFonts w:ascii="Arial" w:hAnsi="Arial" w:cs="Arial"/>
          <w:sz w:val="26"/>
          <w:szCs w:val="26"/>
        </w:rPr>
        <w:t xml:space="preserve"> грн, при тому, що з міського бюджету на ваучерну підтримку бізнесу витрачено </w:t>
      </w:r>
      <w:r>
        <w:rPr>
          <w:rFonts w:ascii="Arial" w:hAnsi="Arial" w:cs="Arial"/>
          <w:sz w:val="26"/>
          <w:szCs w:val="26"/>
        </w:rPr>
        <w:t xml:space="preserve">4,3 </w:t>
      </w:r>
      <w:r w:rsidR="000A6E5C">
        <w:rPr>
          <w:rFonts w:ascii="Arial" w:hAnsi="Arial" w:cs="Arial"/>
          <w:sz w:val="26"/>
          <w:szCs w:val="26"/>
        </w:rPr>
        <w:t>млн.</w:t>
      </w:r>
      <w:r w:rsidR="00885061" w:rsidRPr="00873A3B">
        <w:rPr>
          <w:rFonts w:ascii="Arial" w:hAnsi="Arial" w:cs="Arial"/>
          <w:sz w:val="26"/>
          <w:szCs w:val="26"/>
        </w:rPr>
        <w:t xml:space="preserve"> грн.</w:t>
      </w:r>
      <w:r>
        <w:rPr>
          <w:rFonts w:ascii="Arial" w:hAnsi="Arial" w:cs="Arial"/>
          <w:sz w:val="26"/>
          <w:szCs w:val="26"/>
        </w:rPr>
        <w:t>(без відшкодування за придбання генераторів)</w:t>
      </w:r>
      <w:r w:rsidR="00885061" w:rsidRPr="00873A3B">
        <w:rPr>
          <w:rFonts w:ascii="Arial" w:hAnsi="Arial" w:cs="Arial"/>
          <w:sz w:val="26"/>
          <w:szCs w:val="26"/>
        </w:rPr>
        <w:t xml:space="preserve"> Тобто</w:t>
      </w:r>
      <w:r w:rsidR="00873A3B">
        <w:rPr>
          <w:rFonts w:ascii="Arial" w:hAnsi="Arial" w:cs="Arial"/>
          <w:sz w:val="26"/>
          <w:szCs w:val="26"/>
        </w:rPr>
        <w:t>,</w:t>
      </w:r>
      <w:r w:rsidR="00885061" w:rsidRPr="00873A3B">
        <w:rPr>
          <w:rFonts w:ascii="Arial" w:hAnsi="Arial" w:cs="Arial"/>
          <w:sz w:val="26"/>
          <w:szCs w:val="26"/>
        </w:rPr>
        <w:t xml:space="preserve"> ріс</w:t>
      </w:r>
      <w:r w:rsidR="00873A3B" w:rsidRPr="00873A3B">
        <w:rPr>
          <w:rFonts w:ascii="Arial" w:hAnsi="Arial" w:cs="Arial"/>
          <w:sz w:val="26"/>
          <w:szCs w:val="26"/>
        </w:rPr>
        <w:t>т</w:t>
      </w:r>
      <w:r w:rsidR="00885061" w:rsidRPr="00873A3B">
        <w:rPr>
          <w:rFonts w:ascii="Arial" w:hAnsi="Arial" w:cs="Arial"/>
          <w:sz w:val="26"/>
          <w:szCs w:val="26"/>
        </w:rPr>
        <w:t xml:space="preserve"> суми сплачених податків у  </w:t>
      </w:r>
      <w:r>
        <w:rPr>
          <w:rFonts w:ascii="Arial" w:hAnsi="Arial" w:cs="Arial"/>
          <w:sz w:val="26"/>
          <w:szCs w:val="26"/>
        </w:rPr>
        <w:t>3</w:t>
      </w:r>
      <w:r w:rsidR="00885061" w:rsidRPr="00873A3B">
        <w:rPr>
          <w:rFonts w:ascii="Arial" w:hAnsi="Arial" w:cs="Arial"/>
          <w:sz w:val="26"/>
          <w:szCs w:val="26"/>
        </w:rPr>
        <w:t xml:space="preserve"> разів вищий від витрат міського бюджету на дані цілі. </w:t>
      </w:r>
      <w:r w:rsidR="00873A3B">
        <w:rPr>
          <w:rFonts w:ascii="Arial" w:hAnsi="Arial" w:cs="Arial"/>
          <w:sz w:val="26"/>
          <w:szCs w:val="26"/>
        </w:rPr>
        <w:t xml:space="preserve">На </w:t>
      </w:r>
      <w:r>
        <w:rPr>
          <w:rFonts w:ascii="Arial" w:hAnsi="Arial" w:cs="Arial"/>
          <w:sz w:val="26"/>
          <w:szCs w:val="26"/>
        </w:rPr>
        <w:t>2834</w:t>
      </w:r>
      <w:r w:rsidR="00873A3B">
        <w:rPr>
          <w:rFonts w:ascii="Arial" w:hAnsi="Arial" w:cs="Arial"/>
          <w:sz w:val="26"/>
          <w:szCs w:val="26"/>
        </w:rPr>
        <w:t xml:space="preserve"> грн зріс середній розмір заробітної плати.</w:t>
      </w:r>
    </w:p>
    <w:p w14:paraId="287661E5" w14:textId="77777777" w:rsidR="001311C4" w:rsidRPr="00873A3B" w:rsidRDefault="001311C4" w:rsidP="00873A3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73A3B">
        <w:rPr>
          <w:rFonts w:ascii="Arial" w:hAnsi="Arial" w:cs="Arial"/>
          <w:sz w:val="26"/>
          <w:szCs w:val="26"/>
        </w:rPr>
        <w:t xml:space="preserve">Особливо спостерігається позитивна динаміка основних показників фінансово-господарської діяльності, серед тих СПД, які отримали </w:t>
      </w:r>
      <w:r w:rsidR="002B74AF">
        <w:rPr>
          <w:rFonts w:ascii="Arial" w:hAnsi="Arial" w:cs="Arial"/>
          <w:sz w:val="26"/>
          <w:szCs w:val="26"/>
        </w:rPr>
        <w:t xml:space="preserve">ваучер на </w:t>
      </w:r>
      <w:proofErr w:type="spellStart"/>
      <w:r w:rsidR="002B74AF">
        <w:rPr>
          <w:rFonts w:ascii="Arial" w:hAnsi="Arial" w:cs="Arial"/>
          <w:sz w:val="26"/>
          <w:szCs w:val="26"/>
        </w:rPr>
        <w:t>релокацію</w:t>
      </w:r>
      <w:proofErr w:type="spellEnd"/>
      <w:r w:rsidR="002B74AF">
        <w:rPr>
          <w:rFonts w:ascii="Arial" w:hAnsi="Arial" w:cs="Arial"/>
          <w:sz w:val="26"/>
          <w:szCs w:val="26"/>
        </w:rPr>
        <w:t xml:space="preserve"> та </w:t>
      </w:r>
      <w:r w:rsidRPr="00873A3B">
        <w:rPr>
          <w:rFonts w:ascii="Arial" w:hAnsi="Arial" w:cs="Arial"/>
          <w:sz w:val="26"/>
          <w:szCs w:val="26"/>
        </w:rPr>
        <w:t xml:space="preserve">маркетингові ваучери на </w:t>
      </w:r>
      <w:r w:rsidR="002B74AF">
        <w:rPr>
          <w:rFonts w:ascii="Arial" w:hAnsi="Arial" w:cs="Arial"/>
          <w:sz w:val="26"/>
          <w:szCs w:val="26"/>
        </w:rPr>
        <w:t>участь у виставково-ярмаркових заходах</w:t>
      </w:r>
      <w:r w:rsidR="000A6E5C">
        <w:rPr>
          <w:rFonts w:ascii="Arial" w:hAnsi="Arial" w:cs="Arial"/>
          <w:sz w:val="26"/>
          <w:szCs w:val="26"/>
        </w:rPr>
        <w:t>. Цими суб’єктами господарювання</w:t>
      </w:r>
      <w:r w:rsidR="00885061" w:rsidRPr="00873A3B">
        <w:rPr>
          <w:rFonts w:ascii="Arial" w:hAnsi="Arial" w:cs="Arial"/>
          <w:sz w:val="26"/>
          <w:szCs w:val="26"/>
        </w:rPr>
        <w:t xml:space="preserve"> додатково створено 44 нових робочих місця, розмір приросту сум сплачених податків у 3 рази перевищує суму видатків на даний ваучер.</w:t>
      </w:r>
    </w:p>
    <w:p w14:paraId="60965479" w14:textId="77777777" w:rsidR="002A649C" w:rsidRDefault="00885061" w:rsidP="00873A3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73A3B">
        <w:rPr>
          <w:rFonts w:ascii="Arial" w:hAnsi="Arial" w:cs="Arial"/>
          <w:sz w:val="26"/>
          <w:szCs w:val="26"/>
        </w:rPr>
        <w:t xml:space="preserve">Також </w:t>
      </w:r>
      <w:r w:rsidR="000A6E5C">
        <w:rPr>
          <w:rFonts w:ascii="Arial" w:hAnsi="Arial" w:cs="Arial"/>
          <w:sz w:val="26"/>
          <w:szCs w:val="26"/>
        </w:rPr>
        <w:t>є</w:t>
      </w:r>
      <w:r w:rsidRPr="00873A3B">
        <w:rPr>
          <w:rFonts w:ascii="Arial" w:hAnsi="Arial" w:cs="Arial"/>
          <w:sz w:val="26"/>
          <w:szCs w:val="26"/>
        </w:rPr>
        <w:t xml:space="preserve"> приріст сум сплачених податків СПД, які отримали </w:t>
      </w:r>
      <w:r w:rsidR="002A649C">
        <w:rPr>
          <w:rFonts w:ascii="Arial" w:hAnsi="Arial" w:cs="Arial"/>
          <w:sz w:val="26"/>
          <w:szCs w:val="26"/>
        </w:rPr>
        <w:t xml:space="preserve">компенсаційні та інвестиційні </w:t>
      </w:r>
      <w:r w:rsidRPr="00873A3B">
        <w:rPr>
          <w:rFonts w:ascii="Arial" w:hAnsi="Arial" w:cs="Arial"/>
          <w:sz w:val="26"/>
          <w:szCs w:val="26"/>
        </w:rPr>
        <w:t xml:space="preserve"> ваучери</w:t>
      </w:r>
      <w:r w:rsidR="000A6E5C">
        <w:rPr>
          <w:rFonts w:ascii="Arial" w:hAnsi="Arial" w:cs="Arial"/>
          <w:sz w:val="26"/>
          <w:szCs w:val="26"/>
        </w:rPr>
        <w:t>.</w:t>
      </w:r>
      <w:r w:rsidRPr="00873A3B">
        <w:rPr>
          <w:rFonts w:ascii="Arial" w:hAnsi="Arial" w:cs="Arial"/>
          <w:sz w:val="26"/>
          <w:szCs w:val="26"/>
        </w:rPr>
        <w:t xml:space="preserve"> </w:t>
      </w:r>
    </w:p>
    <w:p w14:paraId="02338E56" w14:textId="77777777" w:rsidR="001311C4" w:rsidRPr="00873A3B" w:rsidRDefault="00873A3B" w:rsidP="00873A3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73A3B">
        <w:rPr>
          <w:rFonts w:ascii="Arial" w:hAnsi="Arial" w:cs="Arial"/>
          <w:sz w:val="26"/>
          <w:szCs w:val="26"/>
        </w:rPr>
        <w:t>Загалом, в ході проведеного аналізу, можна констатувати про ефективний вплив даної програми на розвиток бізнесу в громаді.</w:t>
      </w:r>
    </w:p>
    <w:sectPr w:rsidR="001311C4" w:rsidRPr="00873A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11"/>
    <w:rsid w:val="000271F0"/>
    <w:rsid w:val="000A6E5C"/>
    <w:rsid w:val="001230B5"/>
    <w:rsid w:val="001311C4"/>
    <w:rsid w:val="002A649C"/>
    <w:rsid w:val="002B74AF"/>
    <w:rsid w:val="00873A3B"/>
    <w:rsid w:val="00885061"/>
    <w:rsid w:val="00BD4D11"/>
    <w:rsid w:val="00F4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EF8EE"/>
  <w15:chartTrackingRefBased/>
  <w15:docId w15:val="{B9DC8D9C-FC2E-4520-BE53-E065DDF3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73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Трохимчук Юлія</dc:creator>
  <cp:keywords/>
  <dc:description/>
  <cp:lastModifiedBy>Трохимчук Юлія</cp:lastModifiedBy>
  <cp:revision>3</cp:revision>
  <cp:lastPrinted>2024-03-06T13:01:00Z</cp:lastPrinted>
  <dcterms:created xsi:type="dcterms:W3CDTF">2024-03-06T13:03:00Z</dcterms:created>
  <dcterms:modified xsi:type="dcterms:W3CDTF">2024-08-28T07:19:00Z</dcterms:modified>
</cp:coreProperties>
</file>