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DB593" w14:textId="77777777" w:rsidR="00132E5A" w:rsidRPr="00B2083C" w:rsidRDefault="00132E5A" w:rsidP="00132E5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 xml:space="preserve">ОБҐРУНТУВАННЯ </w:t>
      </w:r>
    </w:p>
    <w:p w14:paraId="7A5B9679" w14:textId="77777777" w:rsidR="00132E5A" w:rsidRPr="00B2083C" w:rsidRDefault="00132E5A" w:rsidP="00132E5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 xml:space="preserve">технічних та якісних характеристик предмета закупівлі, </w:t>
      </w:r>
    </w:p>
    <w:p w14:paraId="26A8AA80" w14:textId="77777777" w:rsidR="00132E5A" w:rsidRPr="00B2083C" w:rsidRDefault="00132E5A" w:rsidP="00132E5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>розміру бюджетного призначення, очікуваної вартості предмета закупівлі</w:t>
      </w:r>
    </w:p>
    <w:p w14:paraId="2FA1C4CC" w14:textId="77777777" w:rsidR="00132E5A" w:rsidRPr="00B2083C" w:rsidRDefault="00132E5A" w:rsidP="00132E5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>(відповідно до пункту 4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vertAlign w:val="superscript"/>
          <w:lang w:eastAsia="uk-UA"/>
          <w14:ligatures w14:val="none"/>
        </w:rPr>
        <w:t>1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 xml:space="preserve"> постанови КМУ від 11.10.2016 № 710 «Про ефективне використання державних коштів» (зі змінами))</w:t>
      </w:r>
    </w:p>
    <w:p w14:paraId="6C0786D8" w14:textId="77777777" w:rsidR="00132E5A" w:rsidRPr="00B2083C" w:rsidRDefault="00132E5A" w:rsidP="00132E5A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77CD0A45" w14:textId="77777777" w:rsidR="00132E5A" w:rsidRPr="00B2083C" w:rsidRDefault="00132E5A" w:rsidP="00132E5A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Департамент архітектури та просторового розвитку Львівської міської ради; 79008, м. Львів, пл. Ринок, 1; ЄДРПОУ 26256694.</w:t>
      </w:r>
    </w:p>
    <w:p w14:paraId="100FF85F" w14:textId="77777777" w:rsidR="00132E5A" w:rsidRPr="00BB3E27" w:rsidRDefault="00132E5A" w:rsidP="00132E5A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B3E2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r w:rsidRPr="00BB3E27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Розроблення детального плану території промислової зони у районі вул. Богданівської, вул.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 </w:t>
      </w:r>
      <w:r w:rsidRPr="00BB3E27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Пластової, залізничної колії частково поза межами м.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 </w:t>
      </w:r>
      <w:r w:rsidRPr="00BB3E27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Львова (ДК 021:2015: 71410000-5 Послуги у сфері містобудування).</w:t>
      </w:r>
    </w:p>
    <w:p w14:paraId="4FB81F5D" w14:textId="77777777" w:rsidR="00132E5A" w:rsidRPr="00B2083C" w:rsidRDefault="00132E5A" w:rsidP="00132E5A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Ідентифікатор закупівлі: </w:t>
      </w:r>
      <w:r w:rsidRPr="00BB3E27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UA-2024-10-22-006009-a</w:t>
      </w:r>
    </w:p>
    <w:p w14:paraId="65981E3B" w14:textId="77777777" w:rsidR="00132E5A" w:rsidRPr="00B2083C" w:rsidRDefault="00132E5A" w:rsidP="00132E5A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Обґрунтування технічних та якісних характеристик предмета закупівлі:</w:t>
      </w:r>
    </w:p>
    <w:p w14:paraId="17CCA968" w14:textId="77777777" w:rsidR="00132E5A" w:rsidRDefault="00132E5A" w:rsidP="00132E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8BCACF" w14:textId="77777777" w:rsidR="00132E5A" w:rsidRDefault="00132E5A" w:rsidP="00132E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ЗАВДАННЯ</w:t>
      </w:r>
    </w:p>
    <w:p w14:paraId="0AF01A61" w14:textId="77777777" w:rsidR="00132E5A" w:rsidRPr="00B2083C" w:rsidRDefault="00132E5A" w:rsidP="00132E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390"/>
        <w:gridCol w:w="5612"/>
      </w:tblGrid>
      <w:tr w:rsidR="00132E5A" w:rsidRPr="002A630D" w14:paraId="72B25375" w14:textId="77777777" w:rsidTr="00975ABF">
        <w:trPr>
          <w:trHeight w:val="578"/>
        </w:trPr>
        <w:tc>
          <w:tcPr>
            <w:tcW w:w="518" w:type="dxa"/>
            <w:vAlign w:val="center"/>
          </w:tcPr>
          <w:p w14:paraId="3830B10A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b/>
                <w:color w:val="000000"/>
              </w:rPr>
              <w:t>№ з/п</w:t>
            </w:r>
          </w:p>
        </w:tc>
        <w:tc>
          <w:tcPr>
            <w:tcW w:w="3390" w:type="dxa"/>
            <w:vAlign w:val="center"/>
          </w:tcPr>
          <w:p w14:paraId="3F049025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b/>
                <w:color w:val="000000"/>
              </w:rPr>
              <w:t>Розділи завдання</w:t>
            </w:r>
          </w:p>
        </w:tc>
        <w:tc>
          <w:tcPr>
            <w:tcW w:w="5612" w:type="dxa"/>
            <w:vAlign w:val="center"/>
          </w:tcPr>
          <w:p w14:paraId="2D1AA82B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b/>
                <w:color w:val="000000"/>
              </w:rPr>
              <w:t>Зміст розділів завдання</w:t>
            </w:r>
          </w:p>
        </w:tc>
      </w:tr>
      <w:tr w:rsidR="00132E5A" w:rsidRPr="002A630D" w14:paraId="349CBD82" w14:textId="77777777" w:rsidTr="00975ABF">
        <w:tc>
          <w:tcPr>
            <w:tcW w:w="518" w:type="dxa"/>
          </w:tcPr>
          <w:p w14:paraId="3E38A78A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  <w:p w14:paraId="1E8032AD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90" w:type="dxa"/>
            <w:vAlign w:val="center"/>
          </w:tcPr>
          <w:p w14:paraId="3724CCA6" w14:textId="77777777" w:rsidR="00132E5A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color w:val="000000"/>
              </w:rPr>
              <w:t>Вид містобудівної документації</w:t>
            </w:r>
          </w:p>
          <w:p w14:paraId="19CBBFD1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12" w:type="dxa"/>
          </w:tcPr>
          <w:p w14:paraId="388A81A7" w14:textId="77777777" w:rsidR="00132E5A" w:rsidRPr="004A3944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A3944">
              <w:rPr>
                <w:rFonts w:ascii="Times New Roman" w:eastAsia="Calibri" w:hAnsi="Times New Roman" w:cs="Times New Roman"/>
                <w:color w:val="000000"/>
              </w:rPr>
              <w:t>Детальний план території</w:t>
            </w:r>
          </w:p>
        </w:tc>
      </w:tr>
      <w:tr w:rsidR="00132E5A" w:rsidRPr="008950E5" w14:paraId="22E7AE97" w14:textId="77777777" w:rsidTr="00975ABF">
        <w:trPr>
          <w:trHeight w:val="531"/>
        </w:trPr>
        <w:tc>
          <w:tcPr>
            <w:tcW w:w="518" w:type="dxa"/>
          </w:tcPr>
          <w:p w14:paraId="7C1EF5E5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color w:val="000000"/>
              </w:rPr>
              <w:t>2.</w:t>
            </w:r>
          </w:p>
          <w:p w14:paraId="4ACC51F2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90" w:type="dxa"/>
          </w:tcPr>
          <w:p w14:paraId="1B707F37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color w:val="000000"/>
              </w:rPr>
              <w:t>Підстава для про</w:t>
            </w:r>
            <w:r>
              <w:rPr>
                <w:rFonts w:ascii="Times New Roman" w:eastAsia="Calibri" w:hAnsi="Times New Roman" w:cs="Times New Roman"/>
                <w:color w:val="000000"/>
              </w:rPr>
              <w:t>є</w:t>
            </w:r>
            <w:r w:rsidRPr="002A630D">
              <w:rPr>
                <w:rFonts w:ascii="Times New Roman" w:eastAsia="Calibri" w:hAnsi="Times New Roman" w:cs="Times New Roman"/>
                <w:color w:val="000000"/>
              </w:rPr>
              <w:t>ктування</w:t>
            </w:r>
          </w:p>
        </w:tc>
        <w:tc>
          <w:tcPr>
            <w:tcW w:w="5612" w:type="dxa"/>
            <w:vAlign w:val="center"/>
          </w:tcPr>
          <w:p w14:paraId="45CD33B4" w14:textId="19105AEC" w:rsidR="00132E5A" w:rsidRPr="00061C38" w:rsidRDefault="00132E5A" w:rsidP="00975ABF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061C38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Ухвала Львівської міської ради </w:t>
            </w:r>
            <w:r w:rsidR="00032CBD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від </w:t>
            </w:r>
            <w:r w:rsidR="00032CBD" w:rsidRPr="00032CBD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16.05.2024</w:t>
            </w:r>
            <w:r w:rsidR="00032CBD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032CBD" w:rsidRPr="00032CBD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№ 4813</w:t>
            </w:r>
            <w:r w:rsidRPr="00061C38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«Про розроблення детального плану території промислової зони у районі вул. Богданівської, вул. Пластової, залізничної колії частково поза межами м. Львова».</w:t>
            </w:r>
          </w:p>
          <w:p w14:paraId="6C45483F" w14:textId="77777777" w:rsidR="00132E5A" w:rsidRPr="00061C38" w:rsidRDefault="00132E5A" w:rsidP="00975ABF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061C38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Ухвала Львівської міської ради від 04.07.2024 № 4963 «Про внесення змін до розподілу коштів бюджету розвитку бюджету Львівської міської територіальної громади на 2024 рік».</w:t>
            </w:r>
          </w:p>
          <w:p w14:paraId="38F17A25" w14:textId="77777777" w:rsidR="00132E5A" w:rsidRPr="00DC6D2E" w:rsidRDefault="00132E5A" w:rsidP="00975ABF">
            <w:pPr>
              <w:pStyle w:val="af"/>
              <w:shd w:val="clear" w:color="auto" w:fill="FFFFFF"/>
              <w:spacing w:after="0"/>
              <w:rPr>
                <w:rFonts w:asciiTheme="minorHAnsi" w:eastAsia="Times New Roman" w:hAnsiTheme="minorHAnsi"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132E5A" w:rsidRPr="008950E5" w14:paraId="65133196" w14:textId="77777777" w:rsidTr="00975ABF">
        <w:tc>
          <w:tcPr>
            <w:tcW w:w="518" w:type="dxa"/>
          </w:tcPr>
          <w:p w14:paraId="2D21A5D5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color w:val="000000"/>
              </w:rPr>
              <w:t>3.</w:t>
            </w:r>
          </w:p>
          <w:p w14:paraId="7EE3A116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90" w:type="dxa"/>
          </w:tcPr>
          <w:p w14:paraId="7DA7B87B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color w:val="000000"/>
              </w:rPr>
              <w:t>Замовник розроблення містобудівної документації</w:t>
            </w:r>
          </w:p>
        </w:tc>
        <w:tc>
          <w:tcPr>
            <w:tcW w:w="5612" w:type="dxa"/>
            <w:vAlign w:val="center"/>
          </w:tcPr>
          <w:p w14:paraId="265D51AD" w14:textId="77777777" w:rsidR="00132E5A" w:rsidRPr="000567B2" w:rsidRDefault="00132E5A" w:rsidP="00975ABF">
            <w:pPr>
              <w:pStyle w:val="af"/>
              <w:shd w:val="clear" w:color="auto" w:fill="FFFFFF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Департамент архітектури та просторового розвитку</w:t>
            </w:r>
            <w:r w:rsidRPr="000567B2">
              <w:rPr>
                <w:rFonts w:eastAsia="Calibri"/>
                <w:color w:val="000000"/>
                <w:lang w:val="uk-UA"/>
              </w:rPr>
              <w:t xml:space="preserve"> Львівської міської ради</w:t>
            </w:r>
          </w:p>
        </w:tc>
      </w:tr>
      <w:tr w:rsidR="00132E5A" w:rsidRPr="008950E5" w14:paraId="48DD1042" w14:textId="77777777" w:rsidTr="00975ABF">
        <w:tc>
          <w:tcPr>
            <w:tcW w:w="518" w:type="dxa"/>
          </w:tcPr>
          <w:p w14:paraId="2C623C3B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4.</w:t>
            </w:r>
          </w:p>
        </w:tc>
        <w:tc>
          <w:tcPr>
            <w:tcW w:w="3390" w:type="dxa"/>
          </w:tcPr>
          <w:p w14:paraId="4FAD7D1F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Розробник</w:t>
            </w:r>
            <w:r w:rsidRPr="002A630D">
              <w:rPr>
                <w:rFonts w:ascii="Times New Roman" w:eastAsia="Calibri" w:hAnsi="Times New Roman" w:cs="Times New Roman"/>
                <w:color w:val="000000"/>
              </w:rPr>
              <w:t xml:space="preserve"> містобудівної документації</w:t>
            </w:r>
          </w:p>
        </w:tc>
        <w:tc>
          <w:tcPr>
            <w:tcW w:w="5612" w:type="dxa"/>
            <w:vAlign w:val="center"/>
          </w:tcPr>
          <w:p w14:paraId="4DA5F85C" w14:textId="77777777" w:rsidR="00132E5A" w:rsidRDefault="00132E5A" w:rsidP="00975ABF">
            <w:pPr>
              <w:pStyle w:val="af"/>
              <w:shd w:val="clear" w:color="auto" w:fill="FFFFFF"/>
              <w:rPr>
                <w:rFonts w:eastAsia="Calibri"/>
                <w:color w:val="000000"/>
                <w:lang w:val="uk-UA"/>
              </w:rPr>
            </w:pPr>
            <w:r w:rsidRPr="00A778B6">
              <w:rPr>
                <w:iCs/>
                <w:lang w:val="uk-UA"/>
              </w:rPr>
              <w:t>Здійснювати розроблення, оновлення та внесення змін до містобудівної документації на місцевому рівні може суб’єкт господарювання, який має право здійснювати розроблення містобуді</w:t>
            </w:r>
            <w:r>
              <w:rPr>
                <w:iCs/>
                <w:lang w:val="uk-UA"/>
              </w:rPr>
              <w:t xml:space="preserve">вної документації відповідно до </w:t>
            </w:r>
            <w:r w:rsidRPr="00A778B6">
              <w:rPr>
                <w:iCs/>
                <w:lang w:val="uk-UA"/>
              </w:rPr>
              <w:t>Закону України</w:t>
            </w:r>
            <w:r>
              <w:rPr>
                <w:iCs/>
                <w:lang w:val="uk-UA"/>
              </w:rPr>
              <w:t xml:space="preserve"> </w:t>
            </w:r>
            <w:r w:rsidRPr="00A778B6">
              <w:rPr>
                <w:iCs/>
                <w:lang w:val="uk-UA"/>
              </w:rPr>
              <w:t xml:space="preserve">“Про </w:t>
            </w:r>
            <w:r w:rsidRPr="00A778B6">
              <w:rPr>
                <w:iCs/>
                <w:lang w:val="uk-UA"/>
              </w:rPr>
              <w:lastRenderedPageBreak/>
              <w:t>архітектурну діяльність” та документац</w:t>
            </w:r>
            <w:r>
              <w:rPr>
                <w:iCs/>
                <w:lang w:val="uk-UA"/>
              </w:rPr>
              <w:t>ії із землеустрою відповідно до З</w:t>
            </w:r>
            <w:r w:rsidRPr="00A778B6">
              <w:rPr>
                <w:iCs/>
                <w:lang w:val="uk-UA"/>
              </w:rPr>
              <w:t>акону України</w:t>
            </w:r>
            <w:r>
              <w:rPr>
                <w:iCs/>
                <w:lang w:val="uk-UA"/>
              </w:rPr>
              <w:t xml:space="preserve"> </w:t>
            </w:r>
            <w:r w:rsidRPr="00A778B6">
              <w:rPr>
                <w:iCs/>
                <w:lang w:val="uk-UA"/>
              </w:rPr>
              <w:t>“Про землеустрій”</w:t>
            </w:r>
            <w:r>
              <w:rPr>
                <w:iCs/>
                <w:lang w:val="uk-UA"/>
              </w:rPr>
              <w:t>.</w:t>
            </w:r>
          </w:p>
          <w:p w14:paraId="7335C30D" w14:textId="77777777" w:rsidR="00132E5A" w:rsidRPr="00A778B6" w:rsidRDefault="00132E5A" w:rsidP="00975ABF">
            <w:pPr>
              <w:pStyle w:val="af"/>
              <w:shd w:val="clear" w:color="auto" w:fill="FFFFFF"/>
              <w:spacing w:after="0"/>
              <w:rPr>
                <w:iCs/>
                <w:lang w:val="uk-UA"/>
              </w:rPr>
            </w:pPr>
            <w:r w:rsidRPr="00E24781">
              <w:rPr>
                <w:iCs/>
                <w:lang w:val="uk-UA"/>
              </w:rPr>
              <w:t xml:space="preserve">Ліцензована у сфері розроблення містобудівної документації проектна організація, або сертифікований у сфері розроблення містобудівної документації архітектор </w:t>
            </w:r>
            <w:r w:rsidRPr="00A778B6">
              <w:rPr>
                <w:iCs/>
                <w:lang w:val="uk-UA"/>
              </w:rPr>
              <w:t xml:space="preserve">та землевпорядної документації – </w:t>
            </w:r>
            <w:r>
              <w:rPr>
                <w:iCs/>
                <w:lang w:val="uk-UA"/>
              </w:rPr>
              <w:t>сертифіковані землевпорядники.</w:t>
            </w:r>
          </w:p>
          <w:p w14:paraId="7088BD8F" w14:textId="77777777" w:rsidR="00132E5A" w:rsidRPr="000567B2" w:rsidRDefault="00132E5A" w:rsidP="00975ABF">
            <w:pPr>
              <w:pStyle w:val="af"/>
              <w:shd w:val="clear" w:color="auto" w:fill="FFFFFF"/>
              <w:spacing w:after="0"/>
              <w:rPr>
                <w:rFonts w:eastAsia="Calibri"/>
                <w:color w:val="000000"/>
                <w:lang w:val="uk-UA"/>
              </w:rPr>
            </w:pPr>
          </w:p>
        </w:tc>
      </w:tr>
      <w:tr w:rsidR="00132E5A" w:rsidRPr="008950E5" w14:paraId="622AB7D5" w14:textId="77777777" w:rsidTr="00975ABF">
        <w:tc>
          <w:tcPr>
            <w:tcW w:w="518" w:type="dxa"/>
          </w:tcPr>
          <w:p w14:paraId="63C590D0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5</w:t>
            </w:r>
            <w:r w:rsidRPr="002A630D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14:paraId="2D51576D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90" w:type="dxa"/>
          </w:tcPr>
          <w:p w14:paraId="2493BE9A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color w:val="000000"/>
              </w:rPr>
              <w:t>Строк розроблення містобудівної документації, а також роки реалізації короткострокового, середньострокового періодів та довгострокової перспективи з урахуванням тривалості всіх погоджувальних процедур</w:t>
            </w:r>
          </w:p>
        </w:tc>
        <w:tc>
          <w:tcPr>
            <w:tcW w:w="5612" w:type="dxa"/>
            <w:vAlign w:val="center"/>
          </w:tcPr>
          <w:p w14:paraId="5303D0CB" w14:textId="77777777" w:rsidR="00132E5A" w:rsidRPr="009021D9" w:rsidRDefault="00132E5A" w:rsidP="00975ABF">
            <w:pPr>
              <w:pStyle w:val="af"/>
              <w:shd w:val="clear" w:color="auto" w:fill="FFFFFF"/>
              <w:rPr>
                <w:rFonts w:eastAsia="Calibri"/>
                <w:color w:val="000000"/>
                <w:lang w:val="uk-UA"/>
              </w:rPr>
            </w:pPr>
            <w:r w:rsidRPr="009021D9">
              <w:rPr>
                <w:rFonts w:eastAsia="Calibri"/>
                <w:color w:val="000000"/>
                <w:lang w:val="uk-UA"/>
              </w:rPr>
              <w:t xml:space="preserve">Строк розроблення містобудівної документації визначається укладеним договором та календарним планом розроблення документації, але не пізніше </w:t>
            </w:r>
            <w:r w:rsidRPr="00061C38">
              <w:rPr>
                <w:rFonts w:eastAsia="Calibri"/>
                <w:color w:val="000000"/>
              </w:rPr>
              <w:t>10.12.2024 року</w:t>
            </w:r>
            <w:r w:rsidRPr="009021D9">
              <w:rPr>
                <w:rFonts w:eastAsia="Calibri"/>
                <w:color w:val="000000"/>
                <w:lang w:val="uk-UA"/>
              </w:rPr>
              <w:t>.</w:t>
            </w:r>
            <w:r>
              <w:rPr>
                <w:rFonts w:eastAsia="Calibri"/>
                <w:color w:val="000000"/>
                <w:lang w:val="uk-UA"/>
              </w:rPr>
              <w:t xml:space="preserve"> </w:t>
            </w:r>
            <w:r w:rsidRPr="00BB794C">
              <w:rPr>
                <w:rFonts w:eastAsia="Calibri"/>
                <w:color w:val="000000"/>
                <w:lang w:val="uk-UA"/>
              </w:rPr>
              <w:t>Тривалість погоджувальних процедур визначається відповідно до чинного законодавства</w:t>
            </w:r>
            <w:r>
              <w:rPr>
                <w:rFonts w:eastAsia="Calibri"/>
                <w:color w:val="000000"/>
                <w:lang w:val="uk-UA"/>
              </w:rPr>
              <w:t>.</w:t>
            </w:r>
          </w:p>
          <w:p w14:paraId="546DD416" w14:textId="77777777" w:rsidR="00132E5A" w:rsidRPr="009021D9" w:rsidRDefault="00132E5A" w:rsidP="00975ABF">
            <w:pPr>
              <w:pStyle w:val="af"/>
              <w:shd w:val="clear" w:color="auto" w:fill="FFFFFF"/>
              <w:rPr>
                <w:rFonts w:eastAsia="Calibri"/>
                <w:color w:val="000000"/>
                <w:lang w:val="uk-UA"/>
              </w:rPr>
            </w:pPr>
            <w:r w:rsidRPr="009021D9">
              <w:rPr>
                <w:rFonts w:eastAsia="Calibri"/>
                <w:color w:val="000000"/>
                <w:lang w:val="uk-UA"/>
              </w:rPr>
              <w:t>Роки реалізації:</w:t>
            </w:r>
          </w:p>
          <w:p w14:paraId="146E2FC1" w14:textId="77777777" w:rsidR="00132E5A" w:rsidRPr="009021D9" w:rsidRDefault="00132E5A" w:rsidP="00975ABF">
            <w:pPr>
              <w:pStyle w:val="af"/>
              <w:shd w:val="clear" w:color="auto" w:fill="FFFFFF"/>
              <w:rPr>
                <w:rFonts w:eastAsia="Calibri"/>
                <w:color w:val="000000"/>
                <w:lang w:val="uk-UA"/>
              </w:rPr>
            </w:pPr>
            <w:r w:rsidRPr="009021D9">
              <w:rPr>
                <w:rFonts w:eastAsia="Calibri"/>
                <w:color w:val="000000"/>
                <w:lang w:val="uk-UA"/>
              </w:rPr>
              <w:t>- короткострокового періоду – до 5-ти років</w:t>
            </w:r>
            <w:r>
              <w:rPr>
                <w:rFonts w:eastAsia="Calibri"/>
                <w:color w:val="000000"/>
                <w:lang w:val="uk-UA"/>
              </w:rPr>
              <w:t>.</w:t>
            </w:r>
            <w:r w:rsidRPr="009021D9">
              <w:rPr>
                <w:rFonts w:eastAsia="Calibri"/>
                <w:color w:val="000000"/>
                <w:lang w:val="uk-UA"/>
              </w:rPr>
              <w:t xml:space="preserve"> </w:t>
            </w:r>
          </w:p>
        </w:tc>
      </w:tr>
      <w:tr w:rsidR="00132E5A" w:rsidRPr="008950E5" w14:paraId="3738B3CE" w14:textId="77777777" w:rsidTr="00975ABF">
        <w:tc>
          <w:tcPr>
            <w:tcW w:w="518" w:type="dxa"/>
          </w:tcPr>
          <w:p w14:paraId="1BDB537A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2A630D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14:paraId="481E34C7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90" w:type="dxa"/>
          </w:tcPr>
          <w:p w14:paraId="49DB9EBE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color w:val="000000"/>
              </w:rPr>
              <w:t xml:space="preserve">Опис меж та площа (га) розроблення містобудівної документації </w:t>
            </w:r>
          </w:p>
        </w:tc>
        <w:tc>
          <w:tcPr>
            <w:tcW w:w="5612" w:type="dxa"/>
            <w:vAlign w:val="center"/>
          </w:tcPr>
          <w:p w14:paraId="0965C0CF" w14:textId="77777777" w:rsidR="00132E5A" w:rsidRDefault="00132E5A" w:rsidP="00975AB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iCs/>
                <w:kern w:val="0"/>
                <w:lang w:eastAsia="en-GB"/>
                <w14:ligatures w14:val="none"/>
              </w:rPr>
            </w:pPr>
            <w:r w:rsidRPr="00061C38">
              <w:rPr>
                <w:rFonts w:ascii="Times New Roman" w:eastAsia="Calibri" w:hAnsi="Times New Roman" w:cs="Times New Roman"/>
                <w:iCs/>
                <w:color w:val="000000"/>
                <w:kern w:val="0"/>
                <w:lang w:eastAsia="en-GB"/>
                <w14:ligatures w14:val="none"/>
              </w:rPr>
              <w:t xml:space="preserve">Територія розташована в межах міста Львова. Орієнтовна площа розроблення детального плану території 280,0 га </w:t>
            </w:r>
            <w:r w:rsidRPr="00061C38">
              <w:rPr>
                <w:rFonts w:ascii="Times New Roman" w:eastAsia="Arial" w:hAnsi="Times New Roman" w:cs="Times New Roman"/>
                <w:iCs/>
                <w:kern w:val="0"/>
                <w:lang w:eastAsia="en-GB"/>
                <w14:ligatures w14:val="none"/>
              </w:rPr>
              <w:t>згідно із схемою, що додається до цієї технічної специфікації.</w:t>
            </w:r>
          </w:p>
          <w:p w14:paraId="1FA27A40" w14:textId="77777777" w:rsidR="00132E5A" w:rsidRPr="003526DD" w:rsidRDefault="00132E5A" w:rsidP="00975AB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iCs/>
                <w:kern w:val="0"/>
                <w:lang w:eastAsia="en-GB"/>
                <w14:ligatures w14:val="none"/>
              </w:rPr>
            </w:pPr>
          </w:p>
        </w:tc>
      </w:tr>
      <w:tr w:rsidR="00132E5A" w:rsidRPr="008950E5" w14:paraId="5340F347" w14:textId="77777777" w:rsidTr="00975ABF">
        <w:tc>
          <w:tcPr>
            <w:tcW w:w="518" w:type="dxa"/>
          </w:tcPr>
          <w:p w14:paraId="1556B56A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  <w:r w:rsidRPr="002A630D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3390" w:type="dxa"/>
          </w:tcPr>
          <w:p w14:paraId="3A7A533D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color w:val="000000"/>
              </w:rPr>
              <w:t xml:space="preserve">Перелік наявних вихідних даних </w:t>
            </w:r>
          </w:p>
        </w:tc>
        <w:tc>
          <w:tcPr>
            <w:tcW w:w="5612" w:type="dxa"/>
            <w:vAlign w:val="center"/>
          </w:tcPr>
          <w:p w14:paraId="01D819B0" w14:textId="77777777" w:rsidR="00132E5A" w:rsidRPr="00452CBF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>Генеральний план м. Львова.</w:t>
            </w:r>
          </w:p>
          <w:p w14:paraId="5A5E3633" w14:textId="77777777" w:rsidR="00132E5A" w:rsidRPr="00452CBF" w:rsidRDefault="00132E5A" w:rsidP="00975ABF">
            <w:pPr>
              <w:autoSpaceDE w:val="0"/>
              <w:autoSpaceDN w:val="0"/>
              <w:adjustRightInd w:val="0"/>
              <w:spacing w:line="240" w:lineRule="auto"/>
              <w:ind w:left="2" w:hangingChars="1" w:hanging="2"/>
              <w:rPr>
                <w:rFonts w:ascii="Times New Roman" w:eastAsia="Calibri" w:hAnsi="Times New Roman" w:cs="Times New Roman"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>Наявні топографічні матеріали.</w:t>
            </w:r>
          </w:p>
          <w:p w14:paraId="6B522462" w14:textId="77777777" w:rsidR="00132E5A" w:rsidRPr="008D2EFB" w:rsidRDefault="00132E5A" w:rsidP="00975ABF">
            <w:pPr>
              <w:autoSpaceDE w:val="0"/>
              <w:autoSpaceDN w:val="0"/>
              <w:adjustRightInd w:val="0"/>
              <w:spacing w:line="240" w:lineRule="auto"/>
              <w:ind w:left="2" w:hangingChars="1" w:hanging="2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452CBF">
              <w:rPr>
                <w:rFonts w:ascii="Times New Roman" w:eastAsia="Calibri" w:hAnsi="Times New Roman" w:cs="Times New Roman"/>
                <w:iCs/>
                <w:color w:val="000000"/>
              </w:rPr>
              <w:t>Межа розроблення детального плану території у векторному форматі .shp.</w:t>
            </w:r>
          </w:p>
          <w:p w14:paraId="494ABCFC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32E5A" w:rsidRPr="008950E5" w14:paraId="7D7EE0BE" w14:textId="77777777" w:rsidTr="00975ABF">
        <w:tc>
          <w:tcPr>
            <w:tcW w:w="518" w:type="dxa"/>
          </w:tcPr>
          <w:p w14:paraId="7DC1BB90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630D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390" w:type="dxa"/>
          </w:tcPr>
          <w:p w14:paraId="0C457C2D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color w:val="000000"/>
              </w:rPr>
              <w:t>Перелік земельних ділянок, що підлягають ф</w:t>
            </w:r>
            <w:r>
              <w:rPr>
                <w:rFonts w:ascii="Times New Roman" w:eastAsia="Calibri" w:hAnsi="Times New Roman" w:cs="Times New Roman"/>
                <w:color w:val="000000"/>
              </w:rPr>
              <w:t>ормуванню та реєстрації</w:t>
            </w:r>
          </w:p>
        </w:tc>
        <w:tc>
          <w:tcPr>
            <w:tcW w:w="5612" w:type="dxa"/>
            <w:vAlign w:val="center"/>
          </w:tcPr>
          <w:p w14:paraId="60B97D5F" w14:textId="77777777" w:rsidR="00132E5A" w:rsidRPr="00061C38" w:rsidRDefault="00132E5A" w:rsidP="00975AB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61C38">
              <w:rPr>
                <w:rFonts w:ascii="Times New Roman" w:eastAsia="Calibri" w:hAnsi="Times New Roman" w:cs="Times New Roman"/>
                <w:color w:val="000000"/>
                <w:kern w:val="0"/>
                <w:lang w:eastAsia="en-GB"/>
                <w14:ligatures w14:val="none"/>
              </w:rPr>
              <w:t>Замовником за результатами планувальних рішень детального плану території визначається перелік земельних ділянок, що підлягають:</w:t>
            </w:r>
          </w:p>
          <w:p w14:paraId="470B9A1A" w14:textId="77777777" w:rsidR="00132E5A" w:rsidRPr="00061C38" w:rsidRDefault="00132E5A" w:rsidP="00975AB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61C38">
              <w:rPr>
                <w:rFonts w:ascii="Times New Roman" w:eastAsia="Calibri" w:hAnsi="Times New Roman" w:cs="Times New Roman"/>
                <w:color w:val="000000"/>
                <w:kern w:val="0"/>
                <w:lang w:eastAsia="en-GB"/>
                <w14:ligatures w14:val="none"/>
              </w:rPr>
              <w:t>а) формуванню та реєстрації, які можуть бути реалізовані на земельних торгах.</w:t>
            </w:r>
          </w:p>
          <w:p w14:paraId="2323A333" w14:textId="77777777" w:rsidR="00132E5A" w:rsidRDefault="00132E5A" w:rsidP="00975AB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61C38">
              <w:rPr>
                <w:rFonts w:ascii="Times New Roman" w:eastAsia="Calibri" w:hAnsi="Times New Roman" w:cs="Times New Roman"/>
                <w:color w:val="000000"/>
                <w:kern w:val="0"/>
                <w:lang w:eastAsia="en-GB"/>
                <w14:ligatures w14:val="none"/>
              </w:rPr>
              <w:t>б) реєстрації, право власності на які посвідчено до 2004 року та відомості про які не внесені до Державного земельного кадастру.</w:t>
            </w:r>
          </w:p>
          <w:p w14:paraId="2938A782" w14:textId="77777777" w:rsidR="00132E5A" w:rsidRPr="00EA6FAE" w:rsidRDefault="00132E5A" w:rsidP="00975AB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32E5A" w:rsidRPr="008950E5" w14:paraId="759601AA" w14:textId="77777777" w:rsidTr="00975ABF">
        <w:tc>
          <w:tcPr>
            <w:tcW w:w="518" w:type="dxa"/>
          </w:tcPr>
          <w:p w14:paraId="0780D3E9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630D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390" w:type="dxa"/>
          </w:tcPr>
          <w:p w14:paraId="744E40EC" w14:textId="3F65A1AF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color w:val="000000"/>
              </w:rPr>
              <w:t>Перелік про</w:t>
            </w:r>
            <w:r w:rsidR="0094370E">
              <w:rPr>
                <w:rFonts w:ascii="Times New Roman" w:eastAsia="Calibri" w:hAnsi="Times New Roman" w:cs="Times New Roman"/>
                <w:color w:val="000000"/>
              </w:rPr>
              <w:t>є</w:t>
            </w:r>
            <w:r w:rsidRPr="002A630D">
              <w:rPr>
                <w:rFonts w:ascii="Times New Roman" w:eastAsia="Calibri" w:hAnsi="Times New Roman" w:cs="Times New Roman"/>
                <w:color w:val="000000"/>
              </w:rPr>
              <w:t>ктних рішень, які необхідно передбачити під час розроблення містобудівної документації</w:t>
            </w:r>
          </w:p>
        </w:tc>
        <w:tc>
          <w:tcPr>
            <w:tcW w:w="5612" w:type="dxa"/>
          </w:tcPr>
          <w:p w14:paraId="791D8F2C" w14:textId="77777777" w:rsidR="00132E5A" w:rsidRPr="00061C38" w:rsidRDefault="00132E5A" w:rsidP="00975AB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61C38">
              <w:rPr>
                <w:rFonts w:ascii="Times New Roman" w:eastAsia="Calibri" w:hAnsi="Times New Roman" w:cs="Times New Roman"/>
                <w:color w:val="000000"/>
                <w:kern w:val="0"/>
                <w:lang w:eastAsia="en-GB"/>
                <w14:ligatures w14:val="none"/>
              </w:rPr>
              <w:t>Можливість перспективного розміщення</w:t>
            </w:r>
          </w:p>
          <w:p w14:paraId="7E0A8B7C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61C38">
              <w:rPr>
                <w:rFonts w:ascii="Times New Roman" w:eastAsia="Calibri" w:hAnsi="Times New Roman" w:cs="Times New Roman"/>
                <w:color w:val="000000"/>
                <w:kern w:val="0"/>
                <w:lang w:eastAsia="en-GB"/>
                <w14:ligatures w14:val="none"/>
              </w:rPr>
              <w:t>об’єктів виробничого призначення</w:t>
            </w:r>
          </w:p>
        </w:tc>
      </w:tr>
      <w:tr w:rsidR="00132E5A" w:rsidRPr="008950E5" w14:paraId="3A773A8F" w14:textId="77777777" w:rsidTr="00975ABF">
        <w:trPr>
          <w:trHeight w:val="70"/>
        </w:trPr>
        <w:tc>
          <w:tcPr>
            <w:tcW w:w="518" w:type="dxa"/>
          </w:tcPr>
          <w:p w14:paraId="16CACD13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630D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390" w:type="dxa"/>
          </w:tcPr>
          <w:p w14:paraId="7D29FE2E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9055B">
              <w:rPr>
                <w:rFonts w:ascii="Times New Roman" w:eastAsia="Calibri" w:hAnsi="Times New Roman" w:cs="Times New Roman"/>
                <w:color w:val="000000"/>
              </w:rPr>
              <w:t>Необхідність попереднього розгляду замовником ДПТ</w:t>
            </w:r>
          </w:p>
        </w:tc>
        <w:tc>
          <w:tcPr>
            <w:tcW w:w="5612" w:type="dxa"/>
            <w:vAlign w:val="center"/>
          </w:tcPr>
          <w:p w14:paraId="4F093853" w14:textId="77777777" w:rsidR="00132E5A" w:rsidRDefault="00132E5A" w:rsidP="00132E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89"/>
                <w:tab w:val="left" w:pos="5723"/>
              </w:tabs>
              <w:suppressAutoHyphens/>
              <w:spacing w:after="0" w:line="240" w:lineRule="auto"/>
              <w:ind w:leftChars="-1" w:left="0" w:right="123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535D">
              <w:rPr>
                <w:rFonts w:ascii="Times New Roman" w:hAnsi="Times New Roman" w:cs="Times New Roman"/>
                <w:color w:val="000000"/>
                <w:lang w:val="ru-RU"/>
              </w:rPr>
              <w:t xml:space="preserve">Громадське обговорення документації здійснити за участі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районної адміністрації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  <w:p w14:paraId="2FC2ADAE" w14:textId="77777777" w:rsidR="00132E5A" w:rsidRPr="007A535D" w:rsidRDefault="00132E5A" w:rsidP="00132E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89"/>
                <w:tab w:val="left" w:pos="5723"/>
              </w:tabs>
              <w:suppressAutoHyphens/>
              <w:spacing w:after="0" w:line="240" w:lineRule="auto"/>
              <w:ind w:leftChars="-1" w:left="0" w:right="123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535D">
              <w:rPr>
                <w:rFonts w:ascii="Times New Roman" w:hAnsi="Times New Roman" w:cs="Times New Roman"/>
                <w:color w:val="000000"/>
                <w:lang w:val="ru-RU"/>
              </w:rPr>
              <w:t>Розгляд проекту громадськістю і зацікавленими інстанціями проводиться із залученням виконавця.</w:t>
            </w:r>
          </w:p>
          <w:p w14:paraId="5A8DCAC5" w14:textId="77777777" w:rsidR="00132E5A" w:rsidRPr="007A535D" w:rsidRDefault="00132E5A" w:rsidP="00132E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89"/>
                <w:tab w:val="left" w:pos="5723"/>
              </w:tabs>
              <w:suppressAutoHyphens/>
              <w:spacing w:after="0" w:line="240" w:lineRule="auto"/>
              <w:ind w:leftChars="-1" w:left="0" w:right="123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535D">
              <w:rPr>
                <w:rFonts w:ascii="Times New Roman" w:hAnsi="Times New Roman" w:cs="Times New Roman"/>
                <w:color w:val="000000"/>
                <w:lang w:val="ru-RU"/>
              </w:rPr>
              <w:t xml:space="preserve">Перед подачею проекту на розгляд архітектурно-містобудівної ради надати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департаменту</w:t>
            </w:r>
            <w:r w:rsidRPr="007A535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r w:rsidRPr="007A535D">
              <w:rPr>
                <w:rFonts w:ascii="Times New Roman" w:hAnsi="Times New Roman" w:cs="Times New Roman"/>
                <w:color w:val="000000"/>
                <w:lang w:val="ru-RU"/>
              </w:rPr>
              <w:t xml:space="preserve">рафічну </w:t>
            </w:r>
            <w:r w:rsidRPr="007A535D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частину у векторному форматі .</w:t>
            </w:r>
            <w:r w:rsidRPr="007A535D">
              <w:rPr>
                <w:rFonts w:ascii="Times New Roman" w:hAnsi="Times New Roman" w:cs="Times New Roman"/>
                <w:color w:val="000000"/>
              </w:rPr>
              <w:t>shp</w:t>
            </w:r>
            <w:r w:rsidRPr="007A535D">
              <w:rPr>
                <w:rFonts w:ascii="Times New Roman" w:hAnsi="Times New Roman" w:cs="Times New Roman"/>
                <w:color w:val="000000"/>
                <w:lang w:val="ru-RU"/>
              </w:rPr>
              <w:t xml:space="preserve"> (</w:t>
            </w:r>
            <w:r w:rsidRPr="007A535D">
              <w:rPr>
                <w:rFonts w:ascii="Times New Roman" w:hAnsi="Times New Roman" w:cs="Times New Roman"/>
                <w:lang w:val="ru-RU"/>
              </w:rPr>
              <w:t>.</w:t>
            </w:r>
            <w:r w:rsidRPr="007A535D">
              <w:rPr>
                <w:rFonts w:ascii="Times New Roman" w:hAnsi="Times New Roman" w:cs="Times New Roman"/>
                <w:color w:val="000000"/>
              </w:rPr>
              <w:t>geojson</w:t>
            </w:r>
            <w:r w:rsidRPr="007A535D">
              <w:rPr>
                <w:rFonts w:ascii="Times New Roman" w:hAnsi="Times New Roman" w:cs="Times New Roman"/>
                <w:color w:val="000000"/>
                <w:lang w:val="ru-RU"/>
              </w:rPr>
              <w:t>) для перевірки.</w:t>
            </w:r>
          </w:p>
          <w:p w14:paraId="0CA8CA40" w14:textId="77777777" w:rsidR="00132E5A" w:rsidRPr="007A535D" w:rsidRDefault="00132E5A" w:rsidP="00132E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89"/>
                <w:tab w:val="left" w:pos="5723"/>
              </w:tabs>
              <w:suppressAutoHyphens/>
              <w:spacing w:after="0" w:line="240" w:lineRule="auto"/>
              <w:ind w:leftChars="-1" w:left="0" w:right="123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A535D">
              <w:rPr>
                <w:rFonts w:ascii="Times New Roman" w:hAnsi="Times New Roman" w:cs="Times New Roman"/>
                <w:color w:val="000000"/>
                <w:lang w:val="ru-RU"/>
              </w:rPr>
              <w:t>Здійснити у встановленому порядку подання проекту на розгляд архітектурно-містобудівної ради.</w:t>
            </w:r>
          </w:p>
          <w:p w14:paraId="4263B531" w14:textId="77777777" w:rsidR="00132E5A" w:rsidRDefault="00132E5A" w:rsidP="0097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535D">
              <w:rPr>
                <w:rFonts w:ascii="Times New Roman" w:hAnsi="Times New Roman" w:cs="Times New Roman"/>
                <w:color w:val="000000"/>
                <w:lang w:val="ru-RU"/>
              </w:rPr>
              <w:t>Видачу проекту Замовнику здійснити після затвердження проекту за умови позитивних результатів громадського слухання та розгляду архітектурно-містобудівною радою з врахуванням суттєвих зауважень у випадку їх наявності</w:t>
            </w:r>
            <w:r w:rsidRPr="007A535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62AFEA2" w14:textId="77777777" w:rsidR="00132E5A" w:rsidRPr="00E1244D" w:rsidRDefault="00132E5A" w:rsidP="0097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val="ru-RU"/>
              </w:rPr>
            </w:pPr>
          </w:p>
        </w:tc>
      </w:tr>
      <w:tr w:rsidR="00132E5A" w:rsidRPr="008950E5" w14:paraId="575612F9" w14:textId="77777777" w:rsidTr="00975ABF">
        <w:tc>
          <w:tcPr>
            <w:tcW w:w="518" w:type="dxa"/>
          </w:tcPr>
          <w:p w14:paraId="0B0E5226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630D">
              <w:rPr>
                <w:rFonts w:ascii="Times New Roman" w:eastAsia="Calibri" w:hAnsi="Times New Roman" w:cs="Times New Roman"/>
              </w:rPr>
              <w:lastRenderedPageBreak/>
              <w:t>11.</w:t>
            </w:r>
          </w:p>
        </w:tc>
        <w:tc>
          <w:tcPr>
            <w:tcW w:w="3390" w:type="dxa"/>
          </w:tcPr>
          <w:p w14:paraId="3F72393F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color w:val="000000"/>
              </w:rPr>
              <w:t>Графічні матеріали</w:t>
            </w:r>
          </w:p>
        </w:tc>
        <w:tc>
          <w:tcPr>
            <w:tcW w:w="5612" w:type="dxa"/>
            <w:vAlign w:val="center"/>
          </w:tcPr>
          <w:p w14:paraId="1C0AFDA1" w14:textId="77777777" w:rsidR="00132E5A" w:rsidRDefault="00132E5A" w:rsidP="0097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65174B">
              <w:rPr>
                <w:rFonts w:ascii="Times New Roman" w:eastAsia="Calibri" w:hAnsi="Times New Roman" w:cs="Times New Roman"/>
                <w:iCs/>
                <w:color w:val="000000"/>
              </w:rPr>
              <w:t>Перелік графічних матеріалів, що розробляються у складі детального плану території, визначається відповідно до таблиці 7.1 ДБН Б.1.1-14:2021</w:t>
            </w:r>
          </w:p>
          <w:p w14:paraId="6CB0D7DC" w14:textId="77777777" w:rsidR="00132E5A" w:rsidRPr="00E1244D" w:rsidRDefault="00132E5A" w:rsidP="0097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</w:tr>
      <w:tr w:rsidR="00132E5A" w:rsidRPr="008950E5" w14:paraId="13F93E58" w14:textId="77777777" w:rsidTr="00975ABF">
        <w:tc>
          <w:tcPr>
            <w:tcW w:w="518" w:type="dxa"/>
          </w:tcPr>
          <w:p w14:paraId="1C22C4A2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630D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3390" w:type="dxa"/>
          </w:tcPr>
          <w:p w14:paraId="7CDE3D16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color w:val="000000"/>
              </w:rPr>
              <w:t>Перелік додаткових текстових та графічних матеріалів або додаткові вимоги до змісту текстових чи графічних матеріалів, передбачені замовником</w:t>
            </w:r>
          </w:p>
        </w:tc>
        <w:tc>
          <w:tcPr>
            <w:tcW w:w="5612" w:type="dxa"/>
            <w:vAlign w:val="center"/>
          </w:tcPr>
          <w:p w14:paraId="74DA64B5" w14:textId="77777777" w:rsidR="00132E5A" w:rsidRPr="00A778B6" w:rsidRDefault="00132E5A" w:rsidP="00975ABF">
            <w:pPr>
              <w:tabs>
                <w:tab w:val="left" w:pos="851"/>
                <w:tab w:val="left" w:pos="1276"/>
              </w:tabs>
              <w:spacing w:before="60"/>
              <w:ind w:left="8" w:firstLine="40"/>
              <w:rPr>
                <w:rFonts w:ascii="Times New Roman" w:hAnsi="Times New Roman" w:cs="Times New Roman"/>
              </w:rPr>
            </w:pPr>
            <w:r w:rsidRPr="00A778B6">
              <w:rPr>
                <w:rFonts w:ascii="Times New Roman" w:hAnsi="Times New Roman" w:cs="Times New Roman"/>
              </w:rPr>
              <w:t xml:space="preserve">У складі детального плану території розробити: </w:t>
            </w:r>
          </w:p>
          <w:p w14:paraId="79566D5C" w14:textId="77777777" w:rsidR="00132E5A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>1. Р</w:t>
            </w:r>
            <w:r w:rsidRPr="00A81D66">
              <w:rPr>
                <w:rFonts w:ascii="Times New Roman" w:eastAsia="Calibri" w:hAnsi="Times New Roman" w:cs="Times New Roman"/>
                <w:iCs/>
                <w:color w:val="000000"/>
              </w:rPr>
              <w:t>озділ "Землеустрій та землекористування" у відповідності до пункту 89 Порядку розроблення, оновлення, внесення змін та затвердження містобудівної документації, затвердженого Постановою Кабінету Міністрів від 01.09.2021 №</w:t>
            </w:r>
            <w:r>
              <w:rPr>
                <w:rFonts w:ascii="Times New Roman" w:eastAsia="Calibri" w:hAnsi="Times New Roman" w:cs="Times New Roman"/>
                <w:iCs/>
                <w:color w:val="000000"/>
              </w:rPr>
              <w:t> </w:t>
            </w:r>
            <w:r w:rsidRPr="00A81D66">
              <w:rPr>
                <w:rFonts w:ascii="Times New Roman" w:eastAsia="Calibri" w:hAnsi="Times New Roman" w:cs="Times New Roman"/>
                <w:iCs/>
                <w:color w:val="000000"/>
              </w:rPr>
              <w:t>926 та ДБН Б.1.1-14:2021 "Склад та зміст містобудівної документації на місцевому рівні"</w:t>
            </w:r>
            <w:r>
              <w:rPr>
                <w:rFonts w:ascii="Times New Roman" w:eastAsia="Calibri" w:hAnsi="Times New Roman" w:cs="Times New Roman"/>
                <w:iCs/>
                <w:color w:val="000000"/>
              </w:rPr>
              <w:t>.</w:t>
            </w:r>
          </w:p>
          <w:p w14:paraId="03AE5B23" w14:textId="51675064" w:rsidR="00132E5A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>2. </w:t>
            </w:r>
            <w:r w:rsidRPr="00610110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Звіт про стратегічну екологічну оцінку (згідно Закону України «Про стратегічну екологічну оцінку» від 20.10.2018 №2354 – VIII </w:t>
            </w:r>
            <w:r w:rsidR="00EC7FEC">
              <w:rPr>
                <w:rFonts w:ascii="Times New Roman" w:eastAsia="Calibri" w:hAnsi="Times New Roman" w:cs="Times New Roman"/>
                <w:iCs/>
                <w:color w:val="000000"/>
              </w:rPr>
              <w:t>цей</w:t>
            </w:r>
            <w:r w:rsidRPr="00610110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детальний план території підлягає розробленню стратегічної екологічної оцінки).</w:t>
            </w:r>
          </w:p>
          <w:p w14:paraId="52EAF2CE" w14:textId="77777777" w:rsidR="00132E5A" w:rsidRDefault="00132E5A" w:rsidP="0097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>3. </w:t>
            </w:r>
            <w:r w:rsidRPr="0065174B">
              <w:rPr>
                <w:rFonts w:ascii="Times New Roman" w:eastAsia="Calibri" w:hAnsi="Times New Roman" w:cs="Times New Roman"/>
                <w:iCs/>
                <w:color w:val="000000"/>
              </w:rPr>
              <w:t>Розділ «Інженерно-технічні заходи цивільного захисту (цивільної оборони)» на мирний час та особливий період (відповідно до вимог ДБН В. 1.2-4-2019,</w:t>
            </w:r>
            <w:r>
              <w:rPr>
                <w:rFonts w:ascii="Times New Roman" w:eastAsia="Calibri" w:hAnsi="Times New Roman" w:cs="Times New Roman"/>
                <w:iCs/>
                <w:color w:val="000000"/>
              </w:rPr>
              <w:t xml:space="preserve"> ДБН Б. 1.1-5:2007</w:t>
            </w:r>
            <w:r w:rsidRPr="0065174B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та ДБН Б.1.1-14:2021)</w:t>
            </w:r>
          </w:p>
          <w:p w14:paraId="1A719F4E" w14:textId="77777777" w:rsidR="00132E5A" w:rsidRPr="0065174B" w:rsidRDefault="00132E5A" w:rsidP="0097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</w:tr>
      <w:tr w:rsidR="00132E5A" w:rsidRPr="008950E5" w14:paraId="5253B430" w14:textId="77777777" w:rsidTr="00975ABF">
        <w:tc>
          <w:tcPr>
            <w:tcW w:w="518" w:type="dxa"/>
          </w:tcPr>
          <w:p w14:paraId="5BD962A0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630D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3390" w:type="dxa"/>
          </w:tcPr>
          <w:p w14:paraId="3DA977DB" w14:textId="77777777" w:rsidR="00132E5A" w:rsidRDefault="00132E5A" w:rsidP="0097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color w:val="000000"/>
              </w:rPr>
              <w:t>Правовий режим здійснення майнових прав на містобудівну документацію після передачі її замовнику</w:t>
            </w:r>
          </w:p>
          <w:p w14:paraId="2967DD55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12" w:type="dxa"/>
          </w:tcPr>
          <w:p w14:paraId="10A2D861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52CBF">
              <w:rPr>
                <w:rFonts w:ascii="Times New Roman" w:eastAsia="Calibri" w:hAnsi="Times New Roman" w:cs="Times New Roman"/>
                <w:color w:val="000000"/>
              </w:rPr>
              <w:t>Авторські права на міст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обудівну документацію та звіти </w:t>
            </w:r>
            <w:r w:rsidRPr="00452CBF">
              <w:rPr>
                <w:rFonts w:ascii="Times New Roman" w:eastAsia="Calibri" w:hAnsi="Times New Roman" w:cs="Times New Roman"/>
                <w:color w:val="000000"/>
              </w:rPr>
              <w:t>пере</w:t>
            </w:r>
            <w:r>
              <w:rPr>
                <w:rFonts w:ascii="Times New Roman" w:eastAsia="Calibri" w:hAnsi="Times New Roman" w:cs="Times New Roman"/>
                <w:color w:val="000000"/>
              </w:rPr>
              <w:t>даються виключно та необмежено З</w:t>
            </w:r>
            <w:r w:rsidRPr="00452CBF">
              <w:rPr>
                <w:rFonts w:ascii="Times New Roman" w:eastAsia="Calibri" w:hAnsi="Times New Roman" w:cs="Times New Roman"/>
                <w:color w:val="000000"/>
              </w:rPr>
              <w:t>амовник</w:t>
            </w:r>
            <w:r>
              <w:rPr>
                <w:rFonts w:ascii="Times New Roman" w:eastAsia="Calibri" w:hAnsi="Times New Roman" w:cs="Times New Roman"/>
                <w:color w:val="000000"/>
              </w:rPr>
              <w:t>у після підписання акту «приймання</w:t>
            </w:r>
            <w:r w:rsidRPr="00452CBF">
              <w:rPr>
                <w:rFonts w:ascii="Times New Roman" w:eastAsia="Calibri" w:hAnsi="Times New Roman" w:cs="Times New Roman"/>
                <w:color w:val="000000"/>
              </w:rPr>
              <w:t>-передачі»</w:t>
            </w:r>
          </w:p>
        </w:tc>
      </w:tr>
      <w:tr w:rsidR="00132E5A" w:rsidRPr="008950E5" w14:paraId="0A2DEF64" w14:textId="77777777" w:rsidTr="00975ABF">
        <w:tc>
          <w:tcPr>
            <w:tcW w:w="518" w:type="dxa"/>
          </w:tcPr>
          <w:p w14:paraId="7034830E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630D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3390" w:type="dxa"/>
          </w:tcPr>
          <w:p w14:paraId="2994A653" w14:textId="77777777" w:rsidR="00132E5A" w:rsidRPr="00A84270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2A630D">
              <w:rPr>
                <w:rFonts w:ascii="Times New Roman" w:eastAsia="Calibri" w:hAnsi="Times New Roman" w:cs="Times New Roman"/>
                <w:color w:val="000000"/>
              </w:rPr>
              <w:t>Формат електронних документів містобудівної документації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Pr="00A84270">
              <w:rPr>
                <w:rFonts w:ascii="Times New Roman" w:eastAsia="Calibri" w:hAnsi="Times New Roman" w:cs="Times New Roman"/>
                <w:color w:val="000000"/>
              </w:rPr>
              <w:t>зокрема вимоги щодо геоінформаційних систем та технологій</w:t>
            </w:r>
          </w:p>
        </w:tc>
        <w:tc>
          <w:tcPr>
            <w:tcW w:w="5612" w:type="dxa"/>
            <w:vAlign w:val="center"/>
          </w:tcPr>
          <w:p w14:paraId="46BD89E8" w14:textId="77777777" w:rsidR="00132E5A" w:rsidRPr="006A4E31" w:rsidRDefault="00132E5A" w:rsidP="0097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A4E31">
              <w:rPr>
                <w:rFonts w:ascii="Times New Roman" w:eastAsia="Calibri" w:hAnsi="Times New Roman" w:cs="Times New Roman"/>
                <w:color w:val="000000"/>
              </w:rPr>
              <w:t>Визначається з урахуванням вимог постанови Кабінету Міністрів України ві</w:t>
            </w:r>
            <w:r>
              <w:rPr>
                <w:rFonts w:ascii="Times New Roman" w:eastAsia="Calibri" w:hAnsi="Times New Roman" w:cs="Times New Roman"/>
                <w:color w:val="000000"/>
              </w:rPr>
              <w:t>д 9 червня 2021 року № </w:t>
            </w:r>
            <w:r w:rsidRPr="006A4E31">
              <w:rPr>
                <w:rFonts w:ascii="Times New Roman" w:eastAsia="Calibri" w:hAnsi="Times New Roman" w:cs="Times New Roman"/>
                <w:color w:val="000000"/>
              </w:rPr>
              <w:t>632 “Про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території”.</w:t>
            </w:r>
          </w:p>
          <w:p w14:paraId="70605542" w14:textId="77777777" w:rsidR="00132E5A" w:rsidRPr="006A4E31" w:rsidRDefault="00132E5A" w:rsidP="0097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A4E31">
              <w:rPr>
                <w:rFonts w:ascii="Times New Roman" w:eastAsia="Calibri" w:hAnsi="Times New Roman" w:cs="Times New Roman"/>
                <w:color w:val="000000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</w:rPr>
              <w:t> </w:t>
            </w:r>
            <w:r w:rsidRPr="006A4E31">
              <w:rPr>
                <w:rFonts w:ascii="Times New Roman" w:eastAsia="Calibri" w:hAnsi="Times New Roman" w:cs="Times New Roman"/>
                <w:color w:val="000000"/>
              </w:rPr>
              <w:t>При розробленні ДПТ виконувати документацію у цифровій формі із застосуванням ГІС-технологій для майбутньої передачі матеріалів в містобудівний кадастр.</w:t>
            </w:r>
          </w:p>
          <w:p w14:paraId="3AB3A5DC" w14:textId="77777777" w:rsidR="00132E5A" w:rsidRPr="006A4E31" w:rsidRDefault="00132E5A" w:rsidP="0097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2. </w:t>
            </w:r>
            <w:r w:rsidRPr="006A4E31">
              <w:rPr>
                <w:rFonts w:ascii="Times New Roman" w:eastAsia="Calibri" w:hAnsi="Times New Roman" w:cs="Times New Roman"/>
                <w:color w:val="000000"/>
              </w:rPr>
              <w:t>Забезпечити розшарування інформації по окремих шарах для містобудівного кадастру. Шарами повинна бути виділена інформація щодо меж територій різного призначення, забудови, транспортної інфраструктури та червоних ліній, функціональних зон, санітарно-захисних та шумових зон, зон охорони об’єктів інженерних мереж та культурної спадщини тощо (у форматі .shp).</w:t>
            </w:r>
          </w:p>
          <w:p w14:paraId="18EEBD85" w14:textId="77777777" w:rsidR="00132E5A" w:rsidRPr="006A4E31" w:rsidRDefault="00132E5A" w:rsidP="00132E5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9"/>
                <w:tab w:val="left" w:pos="5723"/>
              </w:tabs>
              <w:suppressAutoHyphens/>
              <w:spacing w:after="0" w:line="240" w:lineRule="auto"/>
              <w:ind w:leftChars="-1" w:left="0" w:right="123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lang w:val="ru-RU"/>
              </w:rPr>
            </w:pPr>
            <w:r w:rsidRPr="006A4E31">
              <w:rPr>
                <w:rFonts w:ascii="Times New Roman" w:hAnsi="Times New Roman" w:cs="Times New Roman"/>
                <w:lang w:val="ru-RU"/>
              </w:rPr>
              <w:t>Графічні матеріали, на оптичних носіях:</w:t>
            </w:r>
          </w:p>
          <w:p w14:paraId="19E94D91" w14:textId="77777777" w:rsidR="00132E5A" w:rsidRPr="006A4E31" w:rsidRDefault="00132E5A" w:rsidP="00132E5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9"/>
                <w:tab w:val="left" w:pos="5723"/>
              </w:tabs>
              <w:suppressAutoHyphens/>
              <w:spacing w:after="0" w:line="240" w:lineRule="auto"/>
              <w:ind w:leftChars="-1" w:left="0" w:right="123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</w:rPr>
            </w:pPr>
            <w:r w:rsidRPr="006A4E31">
              <w:rPr>
                <w:rFonts w:ascii="Times New Roman" w:hAnsi="Times New Roman" w:cs="Times New Roman"/>
              </w:rPr>
              <w:t xml:space="preserve">проектний план у форматі *.SHP </w:t>
            </w:r>
          </w:p>
          <w:p w14:paraId="26517AA3" w14:textId="77777777" w:rsidR="00132E5A" w:rsidRPr="006A4E31" w:rsidRDefault="00132E5A" w:rsidP="00132E5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9"/>
                <w:tab w:val="left" w:pos="5723"/>
              </w:tabs>
              <w:suppressAutoHyphens/>
              <w:spacing w:after="0" w:line="240" w:lineRule="auto"/>
              <w:ind w:leftChars="-1" w:left="0" w:right="123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</w:rPr>
            </w:pPr>
            <w:r w:rsidRPr="006A4E31">
              <w:rPr>
                <w:rFonts w:ascii="Times New Roman" w:hAnsi="Times New Roman" w:cs="Times New Roman"/>
              </w:rPr>
              <w:t xml:space="preserve">ТЕП у форматі *GeoJSON </w:t>
            </w:r>
          </w:p>
          <w:p w14:paraId="1EDA7338" w14:textId="77777777" w:rsidR="00132E5A" w:rsidRPr="006A4E31" w:rsidRDefault="00132E5A" w:rsidP="00132E5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9"/>
                <w:tab w:val="left" w:pos="5723"/>
              </w:tabs>
              <w:suppressAutoHyphens/>
              <w:spacing w:after="0" w:line="240" w:lineRule="auto"/>
              <w:ind w:leftChars="-1" w:left="0" w:right="123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lang w:val="ru-RU"/>
              </w:rPr>
            </w:pPr>
            <w:r w:rsidRPr="006A4E31">
              <w:rPr>
                <w:rFonts w:ascii="Times New Roman" w:hAnsi="Times New Roman" w:cs="Times New Roman"/>
                <w:lang w:val="ru-RU"/>
              </w:rPr>
              <w:t>ДПТ у форматі *.</w:t>
            </w:r>
            <w:r w:rsidRPr="006A4E31">
              <w:rPr>
                <w:rFonts w:ascii="Times New Roman" w:hAnsi="Times New Roman" w:cs="Times New Roman"/>
              </w:rPr>
              <w:t>PDF</w:t>
            </w:r>
            <w:r w:rsidRPr="006A4E31">
              <w:rPr>
                <w:rFonts w:ascii="Times New Roman" w:hAnsi="Times New Roman" w:cs="Times New Roman"/>
                <w:lang w:val="ru-RU"/>
              </w:rPr>
              <w:t>(*.</w:t>
            </w:r>
            <w:r w:rsidRPr="006A4E31">
              <w:rPr>
                <w:rFonts w:ascii="Times New Roman" w:hAnsi="Times New Roman" w:cs="Times New Roman"/>
              </w:rPr>
              <w:t>JPG</w:t>
            </w:r>
            <w:r w:rsidRPr="006A4E31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3D82E111" w14:textId="77777777" w:rsidR="00132E5A" w:rsidRDefault="00132E5A" w:rsidP="0097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9"/>
                <w:tab w:val="left" w:pos="5723"/>
              </w:tabs>
              <w:spacing w:line="240" w:lineRule="auto"/>
              <w:ind w:right="123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1012C14" w14:textId="77777777" w:rsidR="00132E5A" w:rsidRPr="006A4E31" w:rsidRDefault="00132E5A" w:rsidP="0097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9"/>
                <w:tab w:val="left" w:pos="5723"/>
              </w:tabs>
              <w:spacing w:line="240" w:lineRule="auto"/>
              <w:ind w:right="123"/>
              <w:jc w:val="both"/>
              <w:rPr>
                <w:rFonts w:ascii="Times New Roman" w:hAnsi="Times New Roman" w:cs="Times New Roman"/>
                <w:lang w:val="ru-RU"/>
              </w:rPr>
            </w:pPr>
            <w:r w:rsidRPr="006A4E31">
              <w:rPr>
                <w:rFonts w:ascii="Times New Roman" w:hAnsi="Times New Roman" w:cs="Times New Roman"/>
                <w:lang w:val="ru-RU"/>
              </w:rPr>
              <w:t>Текстові матеріали:</w:t>
            </w:r>
          </w:p>
          <w:p w14:paraId="29D70BC9" w14:textId="3FA64833" w:rsidR="00132E5A" w:rsidRPr="006A4E31" w:rsidRDefault="00132E5A" w:rsidP="0097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right="9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A4E31">
              <w:rPr>
                <w:rFonts w:ascii="Times New Roman" w:hAnsi="Times New Roman" w:cs="Times New Roman"/>
                <w:lang w:val="ru-RU"/>
              </w:rPr>
              <w:t>формат *.</w:t>
            </w:r>
            <w:r w:rsidRPr="006A4E31">
              <w:rPr>
                <w:rFonts w:ascii="Times New Roman" w:hAnsi="Times New Roman" w:cs="Times New Roman"/>
              </w:rPr>
              <w:t>PDF</w:t>
            </w:r>
            <w:r w:rsidRPr="006A4E31">
              <w:rPr>
                <w:rFonts w:ascii="Times New Roman" w:hAnsi="Times New Roman" w:cs="Times New Roman"/>
                <w:lang w:val="ru-RU"/>
              </w:rPr>
              <w:t xml:space="preserve"> (з текстовим змістом, нескановане зображення, роздільна здатність цифрових зображень повинна становити не менше 200 точок на дюйм), </w:t>
            </w:r>
            <w:r w:rsidRPr="006A4E31">
              <w:rPr>
                <w:rFonts w:ascii="Times New Roman" w:hAnsi="Times New Roman" w:cs="Times New Roman"/>
              </w:rPr>
              <w:t>doc</w:t>
            </w:r>
            <w:r w:rsidRPr="006A4E31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9EBF337" w14:textId="77777777" w:rsidR="00132E5A" w:rsidRDefault="00132E5A" w:rsidP="0097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after="0" w:line="240" w:lineRule="auto"/>
              <w:ind w:right="91"/>
              <w:jc w:val="both"/>
              <w:rPr>
                <w:rFonts w:ascii="Times New Roman" w:hAnsi="Times New Roman" w:cs="Times New Roman"/>
                <w:lang w:val="ru-RU"/>
              </w:rPr>
            </w:pPr>
            <w:r w:rsidRPr="006A4E31">
              <w:rPr>
                <w:rFonts w:ascii="Times New Roman" w:hAnsi="Times New Roman" w:cs="Times New Roman"/>
                <w:lang w:val="ru-RU"/>
              </w:rPr>
              <w:t>Програмне забезпечення повинно забезпечувати можливість конвертації в універсальні обмінні формати цифрових даних (</w:t>
            </w:r>
            <w:r w:rsidRPr="006A4E31">
              <w:rPr>
                <w:rFonts w:ascii="Times New Roman" w:hAnsi="Times New Roman" w:cs="Times New Roman"/>
              </w:rPr>
              <w:t>SHP</w:t>
            </w:r>
            <w:r w:rsidRPr="006A4E31">
              <w:rPr>
                <w:rFonts w:ascii="Times New Roman" w:hAnsi="Times New Roman" w:cs="Times New Roman"/>
                <w:lang w:val="ru-RU"/>
              </w:rPr>
              <w:t>) для подальшої сумісності і використання в системах ГІС.</w:t>
            </w:r>
          </w:p>
          <w:p w14:paraId="2BDE4C9D" w14:textId="77777777" w:rsidR="00132E5A" w:rsidRPr="00774253" w:rsidRDefault="00132E5A" w:rsidP="0097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after="0" w:line="240" w:lineRule="auto"/>
              <w:ind w:right="91"/>
              <w:jc w:val="both"/>
              <w:rPr>
                <w:lang w:val="ru-RU"/>
              </w:rPr>
            </w:pPr>
          </w:p>
        </w:tc>
      </w:tr>
      <w:tr w:rsidR="00132E5A" w:rsidRPr="008950E5" w14:paraId="67FC8538" w14:textId="77777777" w:rsidTr="00975ABF">
        <w:tc>
          <w:tcPr>
            <w:tcW w:w="518" w:type="dxa"/>
          </w:tcPr>
          <w:p w14:paraId="1F458654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630D">
              <w:rPr>
                <w:rFonts w:ascii="Times New Roman" w:eastAsia="Calibri" w:hAnsi="Times New Roman" w:cs="Times New Roman"/>
              </w:rPr>
              <w:lastRenderedPageBreak/>
              <w:t>15.</w:t>
            </w:r>
          </w:p>
        </w:tc>
        <w:tc>
          <w:tcPr>
            <w:tcW w:w="3390" w:type="dxa"/>
          </w:tcPr>
          <w:p w14:paraId="493F046E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color w:val="000000"/>
              </w:rPr>
              <w:t>Землеустрій та землекористування</w:t>
            </w:r>
          </w:p>
        </w:tc>
        <w:tc>
          <w:tcPr>
            <w:tcW w:w="5612" w:type="dxa"/>
            <w:vAlign w:val="center"/>
          </w:tcPr>
          <w:p w14:paraId="1199C77B" w14:textId="77777777" w:rsidR="00132E5A" w:rsidRDefault="00132E5A" w:rsidP="0097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65174B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Землевпорядна частина розробляється відповідно до </w:t>
            </w:r>
            <w:r>
              <w:rPr>
                <w:rFonts w:ascii="Times New Roman" w:eastAsia="Calibri" w:hAnsi="Times New Roman" w:cs="Times New Roman"/>
                <w:iCs/>
                <w:color w:val="000000"/>
              </w:rPr>
              <w:t xml:space="preserve">вимог </w:t>
            </w:r>
            <w:r w:rsidRPr="0065174B">
              <w:rPr>
                <w:rFonts w:ascii="Times New Roman" w:eastAsia="Calibri" w:hAnsi="Times New Roman" w:cs="Times New Roman"/>
                <w:iCs/>
                <w:color w:val="000000"/>
              </w:rPr>
              <w:t>Закону України “Про землеустрій“, Постанови КМУ від 01.09.2021 № 926, пункту 7.23 та примітки 2 таблиці 7.1 ДБН Б.1.1-14:2021</w:t>
            </w:r>
          </w:p>
          <w:p w14:paraId="53867327" w14:textId="77777777" w:rsidR="00132E5A" w:rsidRPr="00774253" w:rsidRDefault="00132E5A" w:rsidP="0097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</w:tr>
      <w:tr w:rsidR="00132E5A" w:rsidRPr="008950E5" w14:paraId="436ABC3B" w14:textId="77777777" w:rsidTr="00975ABF">
        <w:tc>
          <w:tcPr>
            <w:tcW w:w="518" w:type="dxa"/>
          </w:tcPr>
          <w:p w14:paraId="5D8F9E51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630D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3390" w:type="dxa"/>
          </w:tcPr>
          <w:p w14:paraId="69B9759F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A630D">
              <w:rPr>
                <w:rFonts w:ascii="Times New Roman" w:eastAsia="Calibri" w:hAnsi="Times New Roman" w:cs="Times New Roman"/>
                <w:color w:val="000000"/>
              </w:rPr>
              <w:t>Додаткові вимоги:</w:t>
            </w:r>
          </w:p>
        </w:tc>
        <w:tc>
          <w:tcPr>
            <w:tcW w:w="5612" w:type="dxa"/>
            <w:vAlign w:val="center"/>
          </w:tcPr>
          <w:p w14:paraId="0AE239B2" w14:textId="77777777" w:rsidR="00132E5A" w:rsidRPr="00F134DC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F134DC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Містобудівну документацію видати Замовнику на паперовій основі в </w:t>
            </w:r>
            <w:r>
              <w:rPr>
                <w:rFonts w:ascii="Times New Roman" w:eastAsia="Calibri" w:hAnsi="Times New Roman" w:cs="Times New Roman"/>
                <w:iCs/>
                <w:color w:val="000000"/>
              </w:rPr>
              <w:t>повноколірному</w:t>
            </w:r>
            <w:r w:rsidRPr="00F134DC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виконанні у 3-ох примірниках (2 – у відповідних масштабах; 1 у форматі А3).</w:t>
            </w:r>
          </w:p>
          <w:p w14:paraId="23CC087B" w14:textId="77777777" w:rsidR="00132E5A" w:rsidRPr="00F134DC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F134DC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Креслення у векторному форматі повинні бути закоординованими та виконаними на актуалізованому топографічному зніманні на час розроблення ДПТ (перевіреному </w:t>
            </w:r>
            <w:r>
              <w:rPr>
                <w:rFonts w:ascii="Times New Roman" w:eastAsia="Calibri" w:hAnsi="Times New Roman" w:cs="Times New Roman"/>
                <w:iCs/>
                <w:color w:val="000000"/>
              </w:rPr>
              <w:t>департаментом архітектури та просторового розвитку</w:t>
            </w:r>
            <w:r w:rsidRPr="00F134DC">
              <w:rPr>
                <w:rFonts w:ascii="Times New Roman" w:eastAsia="Calibri" w:hAnsi="Times New Roman" w:cs="Times New Roman"/>
                <w:iCs/>
                <w:color w:val="000000"/>
              </w:rPr>
              <w:t>).</w:t>
            </w:r>
          </w:p>
          <w:p w14:paraId="656E0D9B" w14:textId="77777777" w:rsidR="00132E5A" w:rsidRPr="00F134DC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F134DC">
              <w:rPr>
                <w:rFonts w:ascii="Times New Roman" w:eastAsia="Calibri" w:hAnsi="Times New Roman" w:cs="Times New Roman"/>
                <w:iCs/>
                <w:color w:val="000000"/>
              </w:rPr>
              <w:t>Умовні знаки повинні відповідати ДСТУ Б Б.1.1-17-2013 «Умовні позначення графічних документів містобудівної документації», інші умовні позначення вносити в експлікацію умовних позначень проекту.</w:t>
            </w:r>
          </w:p>
          <w:p w14:paraId="4A0CD29E" w14:textId="77777777" w:rsidR="00132E5A" w:rsidRPr="00F134DC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>Схему</w:t>
            </w:r>
            <w:r w:rsidRPr="00F134DC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зонування території із нанесенням функціональних зон, червоних ліній, ліній регулювання забудови, санітарно-захисних зон виконати також в форматі *SHP.</w:t>
            </w:r>
          </w:p>
          <w:p w14:paraId="68F8D309" w14:textId="77777777" w:rsidR="00132E5A" w:rsidRPr="00F134DC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F134DC">
              <w:rPr>
                <w:rFonts w:ascii="Times New Roman" w:eastAsia="Calibri" w:hAnsi="Times New Roman" w:cs="Times New Roman"/>
                <w:iCs/>
                <w:color w:val="000000"/>
              </w:rPr>
              <w:lastRenderedPageBreak/>
              <w:t xml:space="preserve">Вимоги щодо виконання графічної частини у векторному форматі: </w:t>
            </w:r>
          </w:p>
          <w:p w14:paraId="2CC4DFBB" w14:textId="77777777" w:rsidR="00132E5A" w:rsidRPr="00F134DC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F134DC">
              <w:rPr>
                <w:rFonts w:ascii="Times New Roman" w:eastAsia="Calibri" w:hAnsi="Times New Roman" w:cs="Times New Roman"/>
                <w:iCs/>
                <w:color w:val="000000"/>
              </w:rPr>
              <w:t>- точкові шари повинні бути охоплені кінцевими точками (вказується лінійний шар, не мати дублікатів)</w:t>
            </w:r>
          </w:p>
          <w:p w14:paraId="17C7CC26" w14:textId="77777777" w:rsidR="00132E5A" w:rsidRPr="00F134DC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F134DC">
              <w:rPr>
                <w:rFonts w:ascii="Times New Roman" w:eastAsia="Calibri" w:hAnsi="Times New Roman" w:cs="Times New Roman"/>
                <w:iCs/>
                <w:color w:val="000000"/>
              </w:rPr>
              <w:t>- лінійні об’єкти не повинні мати: дублікатів, псевдовузлів, плям, недійсних геометричних характеристик, багаточастинкових геометричних елементів.</w:t>
            </w:r>
          </w:p>
          <w:p w14:paraId="66EF7EA8" w14:textId="77777777" w:rsidR="00132E5A" w:rsidRDefault="00132E5A" w:rsidP="00975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F134DC">
              <w:rPr>
                <w:rFonts w:ascii="Times New Roman" w:eastAsia="Calibri" w:hAnsi="Times New Roman" w:cs="Times New Roman"/>
                <w:iCs/>
                <w:color w:val="000000"/>
              </w:rPr>
              <w:t>- полігональні шари не повинні мати: дублікатів, псевдовузлів, плям, недійсних геометричних характеристик, багаточастинкових геометричних елементів, містити прогалини між сусідніми полігонами, перекриватися.</w:t>
            </w:r>
          </w:p>
          <w:p w14:paraId="0CDADD5C" w14:textId="77777777" w:rsidR="00132E5A" w:rsidRPr="002A630D" w:rsidRDefault="00132E5A" w:rsidP="00975A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@Yu Mincho Demibold" w:hAnsi="Times New Roman" w:cs="Times New Roman"/>
                <w:lang w:eastAsia="ru-RU"/>
              </w:rPr>
            </w:pPr>
          </w:p>
        </w:tc>
      </w:tr>
    </w:tbl>
    <w:p w14:paraId="70C40AE8" w14:textId="77777777" w:rsidR="00132E5A" w:rsidRDefault="00132E5A" w:rsidP="00132E5A">
      <w:pPr>
        <w:pStyle w:val="a9"/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</w:p>
    <w:p w14:paraId="2BE36091" w14:textId="77777777" w:rsidR="00132E5A" w:rsidRDefault="00132E5A" w:rsidP="00132E5A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4CFC5EEF" w14:textId="77777777" w:rsidR="00132E5A" w:rsidRPr="006951CE" w:rsidRDefault="00132E5A" w:rsidP="00132E5A">
      <w:pPr>
        <w:suppressAutoHyphens/>
        <w:spacing w:after="0" w:line="300" w:lineRule="atLeast"/>
        <w:jc w:val="center"/>
        <w:rPr>
          <w:rFonts w:ascii="Times New Roman" w:eastAsia="Arial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6951CE">
        <w:rPr>
          <w:rFonts w:ascii="Times New Roman" w:eastAsia="Arial" w:hAnsi="Times New Roman" w:cs="Times New Roman"/>
          <w:kern w:val="0"/>
          <w:sz w:val="26"/>
          <w:szCs w:val="26"/>
          <w:lang w:eastAsia="en-GB"/>
          <w14:ligatures w14:val="none"/>
        </w:rPr>
        <w:lastRenderedPageBreak/>
        <w:t>СХЕМА</w:t>
      </w:r>
    </w:p>
    <w:p w14:paraId="08D2E2E0" w14:textId="77777777" w:rsidR="00132E5A" w:rsidRPr="006951CE" w:rsidRDefault="00132E5A" w:rsidP="00132E5A">
      <w:pPr>
        <w:suppressAutoHyphens/>
        <w:spacing w:after="0" w:line="300" w:lineRule="atLeast"/>
        <w:jc w:val="center"/>
        <w:rPr>
          <w:rFonts w:ascii="Times New Roman" w:eastAsia="Arial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6951CE">
        <w:rPr>
          <w:rFonts w:ascii="Times New Roman" w:eastAsia="Arial" w:hAnsi="Times New Roman" w:cs="Times New Roman"/>
          <w:kern w:val="0"/>
          <w:sz w:val="26"/>
          <w:szCs w:val="26"/>
          <w:lang w:eastAsia="en-GB"/>
          <w14:ligatures w14:val="none"/>
        </w:rPr>
        <w:t xml:space="preserve">детального плану території промислової зони у районі вул. Богданівської, </w:t>
      </w:r>
    </w:p>
    <w:p w14:paraId="1D565C02" w14:textId="77777777" w:rsidR="00132E5A" w:rsidRPr="006951CE" w:rsidRDefault="00132E5A" w:rsidP="00132E5A">
      <w:pPr>
        <w:suppressAutoHyphens/>
        <w:spacing w:after="0" w:line="300" w:lineRule="atLeast"/>
        <w:jc w:val="center"/>
        <w:rPr>
          <w:rFonts w:ascii="Times New Roman" w:eastAsia="Arial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6951CE">
        <w:rPr>
          <w:rFonts w:ascii="Times New Roman" w:eastAsia="Arial" w:hAnsi="Times New Roman" w:cs="Times New Roman"/>
          <w:kern w:val="0"/>
          <w:sz w:val="26"/>
          <w:szCs w:val="26"/>
          <w:lang w:eastAsia="en-GB"/>
          <w14:ligatures w14:val="none"/>
        </w:rPr>
        <w:t>вул. Пластової, залізничної колії частково поза межами м. Львова</w:t>
      </w:r>
    </w:p>
    <w:p w14:paraId="151467C9" w14:textId="77777777" w:rsidR="00132E5A" w:rsidRPr="00061C38" w:rsidRDefault="00132E5A" w:rsidP="00132E5A">
      <w:pPr>
        <w:suppressAutoHyphens/>
        <w:spacing w:after="0" w:line="300" w:lineRule="atLeast"/>
        <w:jc w:val="center"/>
        <w:rPr>
          <w:rFonts w:ascii="Arial" w:eastAsia="Arial" w:hAnsi="Arial" w:cs="Arial"/>
          <w:noProof/>
          <w:kern w:val="0"/>
          <w:sz w:val="19"/>
          <w:szCs w:val="19"/>
          <w:lang w:eastAsia="en-GB"/>
          <w14:ligatures w14:val="none"/>
        </w:rPr>
      </w:pPr>
    </w:p>
    <w:p w14:paraId="4ADE4031" w14:textId="77777777" w:rsidR="00132E5A" w:rsidRPr="00061C38" w:rsidRDefault="00132E5A" w:rsidP="00132E5A">
      <w:pPr>
        <w:suppressAutoHyphens/>
        <w:spacing w:after="0" w:line="300" w:lineRule="atLeast"/>
        <w:rPr>
          <w:rFonts w:ascii="Arial" w:eastAsia="Arial" w:hAnsi="Arial" w:cs="Arial"/>
          <w:kern w:val="0"/>
          <w:sz w:val="26"/>
          <w:szCs w:val="26"/>
          <w:lang w:val="en-GB" w:eastAsia="en-GB"/>
          <w14:ligatures w14:val="none"/>
        </w:rPr>
      </w:pPr>
      <w:r w:rsidRPr="00061C38">
        <w:rPr>
          <w:rFonts w:ascii="Arial" w:eastAsia="Arial" w:hAnsi="Arial" w:cs="Arial"/>
          <w:noProof/>
          <w:color w:val="000000"/>
          <w:kern w:val="0"/>
          <w:sz w:val="26"/>
          <w:szCs w:val="26"/>
          <w:highlight w:val="yellow"/>
          <w:lang w:val="en-GB" w:eastAsia="uk-UA"/>
          <w14:ligatures w14:val="none"/>
        </w:rPr>
        <w:drawing>
          <wp:inline distT="0" distB="0" distL="0" distR="0" wp14:anchorId="1376BDCD" wp14:editId="4D5C2535">
            <wp:extent cx="6019800" cy="3154144"/>
            <wp:effectExtent l="0" t="0" r="0" b="8255"/>
            <wp:docPr id="1" name="Рисунок 1" descr="промзона лисинич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мзона лисинич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147" cy="315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17E27" w14:textId="77777777" w:rsidR="00132E5A" w:rsidRPr="00061C38" w:rsidRDefault="00132E5A" w:rsidP="00132E5A">
      <w:pPr>
        <w:suppressAutoHyphens/>
        <w:spacing w:after="0" w:line="300" w:lineRule="atLeast"/>
        <w:jc w:val="center"/>
        <w:rPr>
          <w:rFonts w:ascii="Times New Roman" w:eastAsia="Arial" w:hAnsi="Times New Roman" w:cs="Times New Roman"/>
          <w:kern w:val="0"/>
          <w:sz w:val="16"/>
          <w:szCs w:val="16"/>
          <w:lang w:val="en-GB" w:eastAsia="en-GB"/>
          <w14:ligatures w14:val="none"/>
        </w:rPr>
      </w:pPr>
    </w:p>
    <w:p w14:paraId="10617CA8" w14:textId="77777777" w:rsidR="00132E5A" w:rsidRPr="00061C38" w:rsidRDefault="00132E5A" w:rsidP="00132E5A">
      <w:pPr>
        <w:suppressAutoHyphens/>
        <w:spacing w:after="0" w:line="300" w:lineRule="atLeast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061C38">
        <w:rPr>
          <w:rFonts w:ascii="Times New Roman" w:eastAsia="Arial" w:hAnsi="Times New Roman" w:cs="Times New Roman"/>
          <w:kern w:val="0"/>
          <w:sz w:val="26"/>
          <w:szCs w:val="26"/>
          <w:lang w:val="en-GB" w:eastAsia="en-GB"/>
          <w14:ligatures w14:val="none"/>
        </w:rPr>
        <w:t>Умовні позначення:</w:t>
      </w:r>
    </w:p>
    <w:p w14:paraId="06F7EE62" w14:textId="77777777" w:rsidR="00132E5A" w:rsidRPr="001C2A12" w:rsidRDefault="00132E5A" w:rsidP="00132E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2A12"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630C43E2" wp14:editId="689528F0">
                <wp:extent cx="1143000" cy="344170"/>
                <wp:effectExtent l="38100" t="0" r="0" b="46355"/>
                <wp:docPr id="1120781486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2654967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42970"/>
                            <a:ext cx="1028700" cy="12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CEBE45" id="Полотно 2" o:spid="_x0000_s1026" editas="canvas" style="width:90pt;height:27.1pt;mso-position-horizontal-relative:char;mso-position-vertical-relative:line" coordsize="11430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;height:344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3429" to="10287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" strokecolor="#ff6565" strokeweight="6pt"/>
                <w10:anchorlock/>
              </v:group>
            </w:pict>
          </mc:Fallback>
        </mc:AlternateContent>
      </w:r>
      <w:r w:rsidRPr="001C2A12">
        <w:rPr>
          <w:rFonts w:ascii="Times New Roman" w:hAnsi="Times New Roman" w:cs="Times New Roman"/>
          <w:sz w:val="26"/>
          <w:szCs w:val="26"/>
        </w:rPr>
        <w:t>- територія, охоплена детальним планом</w:t>
      </w:r>
    </w:p>
    <w:p w14:paraId="7080E5AA" w14:textId="77777777" w:rsidR="00132E5A" w:rsidRPr="00AB202D" w:rsidRDefault="00132E5A" w:rsidP="00132E5A">
      <w:pPr>
        <w:spacing w:after="0" w:line="240" w:lineRule="auto"/>
        <w:rPr>
          <w:rFonts w:ascii="Times New Roman" w:eastAsia="@Yu Mincho Demibold" w:hAnsi="Times New Roman" w:cs="Times New Roman"/>
          <w:lang w:eastAsia="ru-RU"/>
        </w:rPr>
      </w:pPr>
    </w:p>
    <w:p w14:paraId="1BF79037" w14:textId="66B036F6" w:rsidR="00132E5A" w:rsidRPr="00604D0E" w:rsidRDefault="00132E5A" w:rsidP="00132E5A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604D0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Обґрунтування розміру бюджетного призначення:</w:t>
      </w:r>
      <w:r w:rsidRPr="00604D0E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розмір бюджетного призначення визначений ухвал</w:t>
      </w:r>
      <w:r w:rsidR="00EE29D9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ою</w:t>
      </w:r>
      <w:r w:rsidRPr="00604D0E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Львівської міської ради від 04.07.2024 № 4963 «Про внесення змін до розподілу коштів бюджету розвитку бюджету Львівської міської територіальної громади на 2024 рік».</w:t>
      </w:r>
    </w:p>
    <w:p w14:paraId="03643F5D" w14:textId="4F26E046" w:rsidR="00132E5A" w:rsidRPr="00B2083C" w:rsidRDefault="00132E5A" w:rsidP="00132E5A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Обґрунтування очікуваної вартості предмета закупівлі: 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Розрахунок очікуваної вартості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проєктних робіт 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здійснено відповідно до </w:t>
      </w:r>
      <w:r w:rsidR="001331F5"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Настанови з визначення вартості проектних, науково-проектних, вишукувальних робіт та експертизи проектної документації на будівництво, затверджен</w:t>
      </w:r>
      <w:r w:rsidR="001331F5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ої</w:t>
      </w:r>
      <w:r w:rsidR="001331F5"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Наказом Мінрегіону від 01.11.2021 № 281</w:t>
      </w:r>
      <w:r w:rsidR="007B420E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,</w:t>
      </w:r>
      <w:r w:rsidR="001331F5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з врахуванням вимог 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закупівлі».</w:t>
      </w:r>
    </w:p>
    <w:p w14:paraId="18E94C98" w14:textId="3DFF8B5F" w:rsidR="00246AF3" w:rsidRPr="001331F5" w:rsidRDefault="00132E5A" w:rsidP="001331F5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Процедура закупівлі: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відкриті торги з особливостями.</w:t>
      </w:r>
    </w:p>
    <w:sectPr w:rsidR="00246AF3" w:rsidRPr="001331F5" w:rsidSect="00132E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Yu Mincho Demibold">
    <w:altName w:val="@MS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6724D"/>
    <w:multiLevelType w:val="multilevel"/>
    <w:tmpl w:val="96826E30"/>
    <w:lvl w:ilvl="0">
      <w:start w:val="1"/>
      <w:numFmt w:val="decimal"/>
      <w:lvlText w:val="%1."/>
      <w:lvlJc w:val="left"/>
      <w:pPr>
        <w:ind w:left="44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6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8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0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2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4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6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8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07" w:hanging="180"/>
      </w:pPr>
      <w:rPr>
        <w:vertAlign w:val="baseline"/>
      </w:rPr>
    </w:lvl>
  </w:abstractNum>
  <w:abstractNum w:abstractNumId="1" w15:restartNumberingAfterBreak="0">
    <w:nsid w:val="109C5E82"/>
    <w:multiLevelType w:val="hybridMultilevel"/>
    <w:tmpl w:val="008E807C"/>
    <w:lvl w:ilvl="0" w:tplc="9A0C4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34CF9"/>
    <w:multiLevelType w:val="multilevel"/>
    <w:tmpl w:val="66A8A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4801699">
    <w:abstractNumId w:val="1"/>
  </w:num>
  <w:num w:numId="2" w16cid:durableId="541598898">
    <w:abstractNumId w:val="2"/>
  </w:num>
  <w:num w:numId="3" w16cid:durableId="96686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B9"/>
    <w:rsid w:val="00032CBD"/>
    <w:rsid w:val="00132E5A"/>
    <w:rsid w:val="001331F5"/>
    <w:rsid w:val="00144C79"/>
    <w:rsid w:val="001C2A12"/>
    <w:rsid w:val="00237F52"/>
    <w:rsid w:val="00246AF3"/>
    <w:rsid w:val="00266A27"/>
    <w:rsid w:val="002B3FB9"/>
    <w:rsid w:val="00660373"/>
    <w:rsid w:val="006951CE"/>
    <w:rsid w:val="006B5D8F"/>
    <w:rsid w:val="007B420E"/>
    <w:rsid w:val="0087468F"/>
    <w:rsid w:val="0094370E"/>
    <w:rsid w:val="00EC7FEC"/>
    <w:rsid w:val="00EE29D9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18A3"/>
  <w15:chartTrackingRefBased/>
  <w15:docId w15:val="{F22247E4-C750-4214-8CF3-54EEE0C5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E5A"/>
  </w:style>
  <w:style w:type="paragraph" w:styleId="1">
    <w:name w:val="heading 1"/>
    <w:basedOn w:val="a"/>
    <w:next w:val="a"/>
    <w:link w:val="10"/>
    <w:uiPriority w:val="9"/>
    <w:qFormat/>
    <w:rsid w:val="002B3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3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3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3F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3F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3F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3F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3F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3F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3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B3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B3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B3FB9"/>
    <w:rPr>
      <w:i/>
      <w:iCs/>
      <w:color w:val="404040" w:themeColor="text1" w:themeTint="BF"/>
    </w:rPr>
  </w:style>
  <w:style w:type="paragraph" w:styleId="a9">
    <w:name w:val="List Paragraph"/>
    <w:aliases w:val="Список уровня 2,название табл/рис,заголовок 1.1,Текст таблицы"/>
    <w:basedOn w:val="a"/>
    <w:link w:val="aa"/>
    <w:uiPriority w:val="34"/>
    <w:qFormat/>
    <w:rsid w:val="002B3FB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2B3FB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B3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2B3FB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2B3FB9"/>
    <w:rPr>
      <w:b/>
      <w:bCs/>
      <w:smallCaps/>
      <w:color w:val="0F4761" w:themeColor="accent1" w:themeShade="BF"/>
      <w:spacing w:val="5"/>
    </w:rPr>
  </w:style>
  <w:style w:type="character" w:customStyle="1" w:styleId="aa">
    <w:name w:val="Абзац списку Знак"/>
    <w:aliases w:val="Список уровня 2 Знак,название табл/рис Знак,заголовок 1.1 Знак,Текст таблицы Знак"/>
    <w:link w:val="a9"/>
    <w:uiPriority w:val="34"/>
    <w:rsid w:val="00132E5A"/>
  </w:style>
  <w:style w:type="paragraph" w:styleId="af">
    <w:name w:val="Normal (Web)"/>
    <w:basedOn w:val="a"/>
    <w:uiPriority w:val="99"/>
    <w:unhideWhenUsed/>
    <w:rsid w:val="00132E5A"/>
    <w:pPr>
      <w:spacing w:line="256" w:lineRule="auto"/>
    </w:pPr>
    <w:rPr>
      <w:rFonts w:ascii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6330</Words>
  <Characters>3609</Characters>
  <Application>Microsoft Office Word</Application>
  <DocSecurity>0</DocSecurity>
  <Lines>30</Lines>
  <Paragraphs>19</Paragraphs>
  <ScaleCrop>false</ScaleCrop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 Богдан</dc:creator>
  <cp:keywords/>
  <dc:description/>
  <cp:lastModifiedBy>Курило Богдан</cp:lastModifiedBy>
  <cp:revision>16</cp:revision>
  <dcterms:created xsi:type="dcterms:W3CDTF">2024-10-29T07:22:00Z</dcterms:created>
  <dcterms:modified xsi:type="dcterms:W3CDTF">2024-10-29T07:32:00Z</dcterms:modified>
</cp:coreProperties>
</file>