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D5F26" w:rsidRDefault="00F05424" w:rsidP="00FD5F26">
      <w:pPr>
        <w:spacing w:line="240" w:lineRule="auto"/>
        <w:ind w:left="0" w:hanging="2"/>
        <w:jc w:val="both"/>
        <w:rPr>
          <w:rFonts w:ascii="Arial" w:eastAsia="Calibri" w:hAnsi="Arial" w:cs="Arial"/>
          <w:b/>
          <w:bCs/>
          <w:lang w:val="uk-UA" w:eastAsia="en-US"/>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sidR="00FD5F26">
        <w:rPr>
          <w:rFonts w:ascii="Arial" w:eastAsia="Arial" w:hAnsi="Arial" w:cs="Arial"/>
          <w:b/>
          <w:color w:val="000000"/>
          <w:lang w:val="uk-UA"/>
        </w:rPr>
        <w:t>:</w:t>
      </w:r>
      <w:r w:rsidR="00FD5F26" w:rsidRPr="00FD5F26">
        <w:rPr>
          <w:rFonts w:ascii="Arial" w:hAnsi="Arial" w:cs="Arial"/>
          <w:b/>
          <w:bCs/>
          <w:lang w:val="uk-UA"/>
        </w:rPr>
        <w:t xml:space="preserve"> </w:t>
      </w:r>
      <w:r w:rsidR="00FD5F26">
        <w:rPr>
          <w:rFonts w:ascii="Arial" w:hAnsi="Arial" w:cs="Arial"/>
          <w:b/>
          <w:bCs/>
          <w:lang w:val="uk-UA"/>
        </w:rPr>
        <w:t xml:space="preserve">ГБН Г.1-218-182:2011; </w:t>
      </w:r>
      <w:hyperlink r:id="rId5" w:history="1">
        <w:r w:rsidR="00FD5F26" w:rsidRPr="00B40811">
          <w:rPr>
            <w:rFonts w:ascii="Arial" w:hAnsi="Arial" w:cs="Arial"/>
            <w:b/>
            <w:spacing w:val="-3"/>
          </w:rPr>
          <w:t>ДК 021:2015</w:t>
        </w:r>
        <w:r w:rsidR="00FD5F26">
          <w:rPr>
            <w:rFonts w:ascii="Arial" w:hAnsi="Arial" w:cs="Arial"/>
            <w:b/>
            <w:spacing w:val="-3"/>
          </w:rPr>
          <w:t xml:space="preserve"> (CPV)</w:t>
        </w:r>
        <w:r w:rsidR="00FD5F26">
          <w:rPr>
            <w:rFonts w:ascii="Arial" w:hAnsi="Arial" w:cs="Arial"/>
            <w:b/>
            <w:spacing w:val="-3"/>
            <w:lang w:val="uk-UA"/>
          </w:rPr>
          <w:t xml:space="preserve"> </w:t>
        </w:r>
        <w:r w:rsidR="00FD5F26" w:rsidRPr="00B40811">
          <w:rPr>
            <w:rFonts w:ascii="Arial" w:hAnsi="Arial" w:cs="Arial"/>
            <w:b/>
            <w:spacing w:val="-3"/>
          </w:rPr>
          <w:t>:</w:t>
        </w:r>
      </w:hyperlink>
      <w:r w:rsidR="00FD5F26" w:rsidRPr="009F3B86">
        <w:rPr>
          <w:rFonts w:ascii="Arial" w:eastAsia="Calibri" w:hAnsi="Arial" w:cs="Arial"/>
          <w:b/>
          <w:bCs/>
          <w:iCs/>
          <w:color w:val="000000"/>
          <w:lang w:val="uk-UA" w:eastAsia="en-US"/>
        </w:rPr>
        <w:t xml:space="preserve"> </w:t>
      </w:r>
      <w:r w:rsidR="00FD5F26">
        <w:rPr>
          <w:rFonts w:ascii="Arial" w:hAnsi="Arial" w:cs="Arial"/>
          <w:b/>
          <w:bCs/>
          <w:lang w:val="uk-UA"/>
        </w:rPr>
        <w:t xml:space="preserve">45230000-8 </w:t>
      </w:r>
      <w:r w:rsidR="00FD5F26" w:rsidRPr="00B7747C">
        <w:rPr>
          <w:rFonts w:ascii="Arial" w:hAnsi="Arial" w:cs="Arial"/>
          <w:b/>
          <w:bCs/>
          <w:lang w:val="uk-UA"/>
        </w:rPr>
        <w:t xml:space="preserve">Будівництво трубопроводів, ліній зв’язку та </w:t>
      </w:r>
      <w:proofErr w:type="spellStart"/>
      <w:r w:rsidR="00FD5F26" w:rsidRPr="00B7747C">
        <w:rPr>
          <w:rFonts w:ascii="Arial" w:hAnsi="Arial" w:cs="Arial"/>
          <w:b/>
          <w:bCs/>
          <w:lang w:val="uk-UA"/>
        </w:rPr>
        <w:t>електропередач</w:t>
      </w:r>
      <w:proofErr w:type="spellEnd"/>
      <w:r w:rsidR="00FD5F26" w:rsidRPr="00B7747C">
        <w:rPr>
          <w:rFonts w:ascii="Arial" w:hAnsi="Arial" w:cs="Arial"/>
          <w:b/>
          <w:bCs/>
          <w:lang w:val="uk-UA"/>
        </w:rPr>
        <w:t xml:space="preserve">, шосе, доріг, аеродромів і залізничних доріг; вирівнювання поверхонь (Утримання </w:t>
      </w:r>
      <w:proofErr w:type="spellStart"/>
      <w:r w:rsidR="00FD5F26" w:rsidRPr="00B7747C">
        <w:rPr>
          <w:rFonts w:ascii="Arial" w:hAnsi="Arial" w:cs="Arial"/>
          <w:b/>
          <w:bCs/>
          <w:lang w:val="uk-UA"/>
        </w:rPr>
        <w:t>вулично</w:t>
      </w:r>
      <w:proofErr w:type="spellEnd"/>
      <w:r w:rsidR="00FD5F26" w:rsidRPr="00B7747C">
        <w:rPr>
          <w:rFonts w:ascii="Arial" w:hAnsi="Arial" w:cs="Arial"/>
          <w:b/>
          <w:bCs/>
          <w:lang w:val="uk-UA"/>
        </w:rPr>
        <w:t xml:space="preserve">-шляхової мережі, а саме: поточний ремонт </w:t>
      </w:r>
      <w:proofErr w:type="spellStart"/>
      <w:r w:rsidR="00FD5F26" w:rsidRPr="00B7747C">
        <w:rPr>
          <w:rFonts w:ascii="Arial" w:hAnsi="Arial" w:cs="Arial"/>
          <w:b/>
          <w:bCs/>
          <w:lang w:val="uk-UA"/>
        </w:rPr>
        <w:t>вулично</w:t>
      </w:r>
      <w:proofErr w:type="spellEnd"/>
      <w:r w:rsidR="00FD5F26" w:rsidRPr="00B7747C">
        <w:rPr>
          <w:rFonts w:ascii="Arial" w:hAnsi="Arial" w:cs="Arial"/>
          <w:b/>
          <w:bCs/>
          <w:lang w:val="uk-UA"/>
        </w:rPr>
        <w:t xml:space="preserve">-шляхової мережі Личаківського району </w:t>
      </w:r>
      <w:proofErr w:type="spellStart"/>
      <w:r w:rsidR="00FD5F26" w:rsidRPr="00B7747C">
        <w:rPr>
          <w:rFonts w:ascii="Arial" w:hAnsi="Arial" w:cs="Arial"/>
          <w:b/>
          <w:bCs/>
          <w:lang w:val="uk-UA"/>
        </w:rPr>
        <w:t>м.Львова</w:t>
      </w:r>
      <w:proofErr w:type="spellEnd"/>
      <w:r w:rsidR="00FD5F26">
        <w:rPr>
          <w:rFonts w:ascii="Arial" w:hAnsi="Arial" w:cs="Arial"/>
          <w:b/>
          <w:bCs/>
          <w:lang w:val="uk-UA"/>
        </w:rPr>
        <w:t xml:space="preserve">, </w:t>
      </w:r>
      <w:proofErr w:type="spellStart"/>
      <w:r w:rsidR="00FD5F26">
        <w:rPr>
          <w:rFonts w:ascii="Arial" w:hAnsi="Arial" w:cs="Arial"/>
          <w:b/>
          <w:bCs/>
          <w:lang w:val="uk-UA"/>
        </w:rPr>
        <w:t>м.Винники</w:t>
      </w:r>
      <w:proofErr w:type="spellEnd"/>
      <w:r w:rsidR="00FD5F26">
        <w:rPr>
          <w:rFonts w:ascii="Arial" w:hAnsi="Arial" w:cs="Arial"/>
          <w:b/>
          <w:bCs/>
          <w:lang w:val="uk-UA"/>
        </w:rPr>
        <w:t xml:space="preserve">, </w:t>
      </w:r>
      <w:proofErr w:type="spellStart"/>
      <w:r w:rsidR="00FD5F26">
        <w:rPr>
          <w:rFonts w:ascii="Arial" w:hAnsi="Arial" w:cs="Arial"/>
          <w:b/>
          <w:bCs/>
          <w:lang w:val="uk-UA"/>
        </w:rPr>
        <w:t>с.Лисиничі</w:t>
      </w:r>
      <w:proofErr w:type="spellEnd"/>
      <w:r w:rsidR="00FD5F26">
        <w:rPr>
          <w:rFonts w:ascii="Arial" w:hAnsi="Arial" w:cs="Arial"/>
          <w:b/>
          <w:bCs/>
          <w:lang w:val="uk-UA"/>
        </w:rPr>
        <w:t xml:space="preserve">, </w:t>
      </w:r>
      <w:proofErr w:type="spellStart"/>
      <w:r w:rsidR="00FD5F26">
        <w:rPr>
          <w:rFonts w:ascii="Arial" w:hAnsi="Arial" w:cs="Arial"/>
          <w:b/>
          <w:bCs/>
          <w:lang w:val="uk-UA"/>
        </w:rPr>
        <w:t>с.Підбірці</w:t>
      </w:r>
      <w:proofErr w:type="spellEnd"/>
      <w:r w:rsidR="00FD5F26" w:rsidRPr="00B7747C">
        <w:rPr>
          <w:rFonts w:ascii="Arial" w:hAnsi="Arial" w:cs="Arial"/>
          <w:b/>
          <w:bCs/>
          <w:lang w:val="uk-UA"/>
        </w:rPr>
        <w:t xml:space="preserve">) </w:t>
      </w:r>
      <w:r w:rsidR="00FD5F26" w:rsidRPr="00B7747C">
        <w:rPr>
          <w:rFonts w:ascii="Arial" w:eastAsia="Calibri" w:hAnsi="Arial" w:cs="Arial"/>
          <w:b/>
          <w:bCs/>
          <w:lang w:val="uk-UA" w:eastAsia="en-US"/>
        </w:rPr>
        <w:t xml:space="preserve"> </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D04BD5" w:rsidRPr="00216DF9" w:rsidRDefault="00F05424" w:rsidP="00D04BD5">
      <w:pPr>
        <w:spacing w:line="240" w:lineRule="auto"/>
        <w:ind w:left="0" w:hanging="2"/>
        <w:jc w:val="both"/>
        <w:rPr>
          <w:rFonts w:ascii="Arial" w:eastAsia="Arial" w:hAnsi="Arial" w:cs="Arial"/>
          <w:b/>
          <w:lang w:val="uk-UA"/>
        </w:rPr>
      </w:pPr>
      <w:bookmarkStart w:id="0" w:name="_heading=h.gjdgxs" w:colFirst="0" w:colLast="0"/>
      <w:bookmarkEnd w:id="0"/>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D04BD5">
        <w:rPr>
          <w:rFonts w:ascii="Arial" w:eastAsia="Arial" w:hAnsi="Arial" w:cs="Arial"/>
          <w:b/>
        </w:rPr>
        <w:tab/>
      </w:r>
      <w:r w:rsidR="00FD5F26" w:rsidRPr="001D185B">
        <w:rPr>
          <w:rFonts w:ascii="Arial" w:hAnsi="Arial" w:cs="Arial"/>
          <w:b/>
          <w:bCs/>
        </w:rPr>
        <w:t xml:space="preserve">79000, </w:t>
      </w:r>
      <w:proofErr w:type="spellStart"/>
      <w:r w:rsidR="00FD5F26" w:rsidRPr="001D185B">
        <w:rPr>
          <w:rFonts w:ascii="Arial" w:hAnsi="Arial" w:cs="Arial"/>
          <w:b/>
          <w:bCs/>
        </w:rPr>
        <w:t>Україна</w:t>
      </w:r>
      <w:proofErr w:type="spellEnd"/>
      <w:r w:rsidR="00FD5F26" w:rsidRPr="001D185B">
        <w:rPr>
          <w:rFonts w:ascii="Arial" w:hAnsi="Arial" w:cs="Arial"/>
          <w:b/>
          <w:bCs/>
        </w:rPr>
        <w:t xml:space="preserve">, м. </w:t>
      </w:r>
      <w:proofErr w:type="spellStart"/>
      <w:r w:rsidR="00FD5F26" w:rsidRPr="001D185B">
        <w:rPr>
          <w:rFonts w:ascii="Arial" w:hAnsi="Arial" w:cs="Arial"/>
          <w:b/>
          <w:bCs/>
        </w:rPr>
        <w:t>Львів</w:t>
      </w:r>
      <w:proofErr w:type="spellEnd"/>
      <w:r w:rsidR="00FD5F26" w:rsidRPr="001D185B">
        <w:rPr>
          <w:rFonts w:ascii="Arial" w:hAnsi="Arial" w:cs="Arial"/>
          <w:b/>
          <w:bCs/>
        </w:rPr>
        <w:t xml:space="preserve">, </w:t>
      </w:r>
      <w:proofErr w:type="spellStart"/>
      <w:r w:rsidR="00FD5F26" w:rsidRPr="001D185B">
        <w:rPr>
          <w:rFonts w:ascii="Arial" w:hAnsi="Arial" w:cs="Arial"/>
          <w:b/>
          <w:bCs/>
        </w:rPr>
        <w:t>вулично-шляхова</w:t>
      </w:r>
      <w:proofErr w:type="spellEnd"/>
      <w:r w:rsidR="00FD5F26" w:rsidRPr="001D185B">
        <w:rPr>
          <w:rFonts w:ascii="Arial" w:hAnsi="Arial" w:cs="Arial"/>
          <w:b/>
          <w:bCs/>
        </w:rPr>
        <w:t xml:space="preserve"> мережа </w:t>
      </w:r>
      <w:proofErr w:type="spellStart"/>
      <w:r w:rsidR="00FD5F26" w:rsidRPr="001D185B">
        <w:rPr>
          <w:rFonts w:ascii="Arial" w:hAnsi="Arial" w:cs="Arial"/>
          <w:b/>
          <w:bCs/>
        </w:rPr>
        <w:t>Личаківського</w:t>
      </w:r>
      <w:proofErr w:type="spellEnd"/>
      <w:r w:rsidR="00FD5F26" w:rsidRPr="001D185B">
        <w:rPr>
          <w:rFonts w:ascii="Arial" w:hAnsi="Arial" w:cs="Arial"/>
          <w:b/>
          <w:bCs/>
        </w:rPr>
        <w:t xml:space="preserve"> району </w:t>
      </w:r>
      <w:proofErr w:type="spellStart"/>
      <w:r w:rsidR="00FD5F26" w:rsidRPr="001D185B">
        <w:rPr>
          <w:rFonts w:ascii="Arial" w:hAnsi="Arial" w:cs="Arial"/>
          <w:b/>
          <w:bCs/>
        </w:rPr>
        <w:t>м.Львова</w:t>
      </w:r>
      <w:proofErr w:type="spellEnd"/>
      <w:r w:rsidR="00FD5F26" w:rsidRPr="001D185B">
        <w:rPr>
          <w:rFonts w:ascii="Arial" w:hAnsi="Arial" w:cs="Arial"/>
          <w:b/>
          <w:bCs/>
        </w:rPr>
        <w:t xml:space="preserve">, </w:t>
      </w:r>
      <w:proofErr w:type="spellStart"/>
      <w:r w:rsidR="00FD5F26" w:rsidRPr="001D185B">
        <w:rPr>
          <w:rFonts w:ascii="Arial" w:hAnsi="Arial" w:cs="Arial"/>
          <w:b/>
          <w:bCs/>
        </w:rPr>
        <w:t>м.Винники</w:t>
      </w:r>
      <w:proofErr w:type="spellEnd"/>
      <w:r w:rsidR="00FD5F26" w:rsidRPr="001D185B">
        <w:rPr>
          <w:rFonts w:ascii="Arial" w:hAnsi="Arial" w:cs="Arial"/>
          <w:b/>
          <w:bCs/>
        </w:rPr>
        <w:t xml:space="preserve">, </w:t>
      </w:r>
      <w:proofErr w:type="spellStart"/>
      <w:r w:rsidR="00FD5F26" w:rsidRPr="001D185B">
        <w:rPr>
          <w:rFonts w:ascii="Arial" w:hAnsi="Arial" w:cs="Arial"/>
          <w:b/>
          <w:bCs/>
        </w:rPr>
        <w:t>с.Лисиничі</w:t>
      </w:r>
      <w:proofErr w:type="spellEnd"/>
      <w:r w:rsidR="00FD5F26" w:rsidRPr="001D185B">
        <w:rPr>
          <w:rFonts w:ascii="Arial" w:hAnsi="Arial" w:cs="Arial"/>
          <w:b/>
          <w:bCs/>
        </w:rPr>
        <w:t xml:space="preserve">, </w:t>
      </w:r>
      <w:proofErr w:type="spellStart"/>
      <w:r w:rsidR="00FD5F26" w:rsidRPr="001D185B">
        <w:rPr>
          <w:rFonts w:ascii="Arial" w:hAnsi="Arial" w:cs="Arial"/>
          <w:b/>
          <w:bCs/>
        </w:rPr>
        <w:t>с.Підбірці</w:t>
      </w:r>
      <w:proofErr w:type="spellEnd"/>
    </w:p>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tab/>
      </w:r>
      <w:proofErr w:type="spellStart"/>
      <w:r>
        <w:t>Визначення</w:t>
      </w:r>
      <w:proofErr w:type="spellEnd"/>
      <w:r>
        <w:t xml:space="preserve"> </w:t>
      </w:r>
      <w:proofErr w:type="spellStart"/>
      <w:r>
        <w:t>ціни</w:t>
      </w:r>
      <w:proofErr w:type="spellEnd"/>
      <w:r>
        <w:t xml:space="preserve"> </w:t>
      </w:r>
      <w:proofErr w:type="spellStart"/>
      <w:r>
        <w:t>пропозиції</w:t>
      </w:r>
      <w:proofErr w:type="spellEnd"/>
      <w:r>
        <w:t xml:space="preserve">, </w:t>
      </w:r>
      <w:proofErr w:type="spellStart"/>
      <w:r>
        <w:t>розрахунок</w:t>
      </w:r>
      <w:proofErr w:type="spellEnd"/>
      <w:r>
        <w:t xml:space="preserve"> </w:t>
      </w:r>
      <w:proofErr w:type="spellStart"/>
      <w:r>
        <w:t>договірної</w:t>
      </w:r>
      <w:proofErr w:type="spellEnd"/>
      <w:r>
        <w:t xml:space="preserve"> </w:t>
      </w:r>
      <w:proofErr w:type="spellStart"/>
      <w:r>
        <w:t>ціни</w:t>
      </w:r>
      <w:proofErr w:type="spellEnd"/>
      <w:r>
        <w:t xml:space="preserve"> і </w:t>
      </w:r>
      <w:proofErr w:type="spellStart"/>
      <w:r>
        <w:t>кошторисної</w:t>
      </w:r>
      <w:proofErr w:type="spellEnd"/>
      <w:r>
        <w:t xml:space="preserve"> </w:t>
      </w:r>
      <w:proofErr w:type="spellStart"/>
      <w:r>
        <w:t>документації</w:t>
      </w:r>
      <w:proofErr w:type="spellEnd"/>
      <w:r>
        <w:t xml:space="preserve"> </w:t>
      </w:r>
      <w:proofErr w:type="spellStart"/>
      <w:r>
        <w:t>необхідно</w:t>
      </w:r>
      <w:proofErr w:type="spellEnd"/>
      <w:r>
        <w:t xml:space="preserve"> </w:t>
      </w:r>
      <w:proofErr w:type="spellStart"/>
      <w:r>
        <w:t>здійснювати</w:t>
      </w:r>
      <w:proofErr w:type="spellEnd"/>
      <w:r>
        <w:t xml:space="preserve"> </w:t>
      </w:r>
      <w:proofErr w:type="spellStart"/>
      <w:r>
        <w:t>згідно</w:t>
      </w:r>
      <w:proofErr w:type="spellEnd"/>
      <w:r>
        <w:t xml:space="preserve"> з   наказом </w:t>
      </w:r>
      <w:proofErr w:type="spellStart"/>
      <w:r>
        <w:t>Мінрегіону</w:t>
      </w:r>
      <w:proofErr w:type="spellEnd"/>
      <w:r>
        <w:t xml:space="preserve"> </w:t>
      </w:r>
      <w:proofErr w:type="spellStart"/>
      <w:r>
        <w:t>від</w:t>
      </w:r>
      <w:proofErr w:type="spellEnd"/>
      <w:r>
        <w:t xml:space="preserve"> 01.11.2021 №281 (</w:t>
      </w:r>
      <w:proofErr w:type="spellStart"/>
      <w:r>
        <w:t>кошторисні</w:t>
      </w:r>
      <w:proofErr w:type="spellEnd"/>
      <w:r>
        <w:t xml:space="preserve"> </w:t>
      </w:r>
      <w:proofErr w:type="spellStart"/>
      <w:r>
        <w:t>норми</w:t>
      </w:r>
      <w:proofErr w:type="spellEnd"/>
      <w:r>
        <w:t xml:space="preserve"> </w:t>
      </w:r>
      <w:proofErr w:type="spellStart"/>
      <w:r>
        <w:t>України</w:t>
      </w:r>
      <w:proofErr w:type="spellEnd"/>
      <w:r>
        <w:t xml:space="preserve"> «</w:t>
      </w:r>
      <w:proofErr w:type="spellStart"/>
      <w:r>
        <w:t>Настанова</w:t>
      </w:r>
      <w:proofErr w:type="spellEnd"/>
      <w:r>
        <w:t xml:space="preserve"> з </w:t>
      </w:r>
      <w:proofErr w:type="spellStart"/>
      <w:r>
        <w:t>визначення</w:t>
      </w:r>
      <w:proofErr w:type="spellEnd"/>
      <w:r>
        <w:t xml:space="preserve"> </w:t>
      </w:r>
      <w:proofErr w:type="spellStart"/>
      <w:r>
        <w:t>вартості</w:t>
      </w:r>
      <w:proofErr w:type="spellEnd"/>
      <w:r>
        <w:t xml:space="preserve"> </w:t>
      </w:r>
      <w:proofErr w:type="spellStart"/>
      <w:r>
        <w:t>будівництва</w:t>
      </w:r>
      <w:proofErr w:type="spellEnd"/>
      <w:r>
        <w:t xml:space="preserve">») та з </w:t>
      </w:r>
      <w:proofErr w:type="spellStart"/>
      <w:r>
        <w:t>урахуванням</w:t>
      </w:r>
      <w:proofErr w:type="spellEnd"/>
      <w:r>
        <w:t xml:space="preserve"> </w:t>
      </w:r>
      <w:proofErr w:type="spellStart"/>
      <w:r>
        <w:t>розміру</w:t>
      </w:r>
      <w:proofErr w:type="spellEnd"/>
      <w:r>
        <w:t xml:space="preserve"> </w:t>
      </w:r>
      <w:proofErr w:type="spellStart"/>
      <w:r>
        <w:t>кошторисної</w:t>
      </w:r>
      <w:proofErr w:type="spellEnd"/>
      <w:r>
        <w:t xml:space="preserve"> </w:t>
      </w:r>
      <w:proofErr w:type="spellStart"/>
      <w:r>
        <w:t>заробітної</w:t>
      </w:r>
      <w:proofErr w:type="spellEnd"/>
      <w:r>
        <w:t xml:space="preserve"> плати, </w:t>
      </w:r>
      <w:proofErr w:type="spellStart"/>
      <w:r>
        <w:t>який</w:t>
      </w:r>
      <w:proofErr w:type="spellEnd"/>
      <w:r>
        <w:t xml:space="preserve"> </w:t>
      </w:r>
      <w:proofErr w:type="spellStart"/>
      <w:r>
        <w:t>враховується</w:t>
      </w:r>
      <w:proofErr w:type="spellEnd"/>
      <w:r>
        <w:t xml:space="preserve"> при </w:t>
      </w:r>
      <w:proofErr w:type="spellStart"/>
      <w:r>
        <w:t>визначенні</w:t>
      </w:r>
      <w:proofErr w:type="spellEnd"/>
      <w:r>
        <w:t xml:space="preserve"> </w:t>
      </w:r>
      <w:proofErr w:type="spellStart"/>
      <w:r>
        <w:t>вартості</w:t>
      </w:r>
      <w:proofErr w:type="spellEnd"/>
      <w:r>
        <w:t xml:space="preserve"> </w:t>
      </w:r>
      <w:proofErr w:type="spellStart"/>
      <w:r>
        <w:t>будівництва</w:t>
      </w:r>
      <w:proofErr w:type="spellEnd"/>
      <w:r>
        <w:t xml:space="preserve"> </w:t>
      </w:r>
      <w:proofErr w:type="spellStart"/>
      <w:r>
        <w:t>об’єктів</w:t>
      </w:r>
      <w:proofErr w:type="spellEnd"/>
      <w:r>
        <w:t xml:space="preserve">, </w:t>
      </w:r>
      <w:proofErr w:type="spellStart"/>
      <w:r>
        <w:t>що</w:t>
      </w:r>
      <w:proofErr w:type="spellEnd"/>
      <w:r>
        <w:t xml:space="preserve"> </w:t>
      </w:r>
      <w:proofErr w:type="spellStart"/>
      <w:r>
        <w:t>споруджуються</w:t>
      </w:r>
      <w:proofErr w:type="spellEnd"/>
      <w:r>
        <w:t xml:space="preserve"> </w:t>
      </w:r>
      <w:proofErr w:type="spellStart"/>
      <w:r>
        <w:t>із</w:t>
      </w:r>
      <w:proofErr w:type="spellEnd"/>
      <w:r>
        <w:t xml:space="preserve"> </w:t>
      </w:r>
      <w:proofErr w:type="spellStart"/>
      <w:r>
        <w:t>залученням</w:t>
      </w:r>
      <w:proofErr w:type="spellEnd"/>
      <w:r>
        <w:t xml:space="preserve"> </w:t>
      </w:r>
      <w:proofErr w:type="spellStart"/>
      <w:r>
        <w:t>коштів</w:t>
      </w:r>
      <w:proofErr w:type="spellEnd"/>
      <w:r>
        <w:t xml:space="preserve"> </w:t>
      </w:r>
      <w:proofErr w:type="spellStart"/>
      <w:r>
        <w:t>міського</w:t>
      </w:r>
      <w:proofErr w:type="spellEnd"/>
      <w:r>
        <w:t xml:space="preserve"> бюджету м. Львова, </w:t>
      </w:r>
      <w:proofErr w:type="spellStart"/>
      <w:r>
        <w:t>встановленого</w:t>
      </w:r>
      <w:proofErr w:type="spellEnd"/>
      <w:r>
        <w:t xml:space="preserve"> </w:t>
      </w:r>
      <w:proofErr w:type="spellStart"/>
      <w:r>
        <w:t>рішенням</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Львівської</w:t>
      </w:r>
      <w:proofErr w:type="spellEnd"/>
      <w:r>
        <w:t xml:space="preserve"> </w:t>
      </w:r>
      <w:proofErr w:type="spellStart"/>
      <w:r>
        <w:t>міської</w:t>
      </w:r>
      <w:proofErr w:type="spellEnd"/>
      <w:r>
        <w:t xml:space="preserve"> ради, </w:t>
      </w:r>
      <w:proofErr w:type="spellStart"/>
      <w:r>
        <w:t>чинним</w:t>
      </w:r>
      <w:proofErr w:type="spellEnd"/>
      <w:r>
        <w:t xml:space="preserve"> на момент </w:t>
      </w:r>
      <w:proofErr w:type="spellStart"/>
      <w:r>
        <w:t>проведення</w:t>
      </w:r>
      <w:proofErr w:type="spellEnd"/>
      <w:r>
        <w:t xml:space="preserve"> </w:t>
      </w:r>
      <w:proofErr w:type="spellStart"/>
      <w:r>
        <w:t>торгів</w:t>
      </w:r>
      <w:proofErr w:type="spellEnd"/>
      <w:r>
        <w:t xml:space="preserve">. </w:t>
      </w:r>
    </w:p>
    <w:p w:rsidR="00A2775F" w:rsidRDefault="00A2775F"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hyperlink r:id="rId6" w:history="1">
        <w:r w:rsidR="00FD5F26" w:rsidRPr="00323E19">
          <w:rPr>
            <w:rStyle w:val="a6"/>
            <w:rFonts w:ascii="Arial" w:hAnsi="Arial" w:cs="Arial"/>
            <w:b/>
            <w:bCs/>
            <w:sz w:val="22"/>
            <w:szCs w:val="20"/>
            <w:shd w:val="clear" w:color="auto" w:fill="F3F7FA"/>
          </w:rPr>
          <w:t>UA-2024-11-12-013439-a</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FD5F26" w:rsidP="00D04BD5">
            <w:pPr>
              <w:spacing w:after="200"/>
              <w:ind w:left="0" w:hanging="2"/>
              <w:jc w:val="center"/>
              <w:rPr>
                <w:rFonts w:ascii="Arial" w:eastAsia="Arial" w:hAnsi="Arial" w:cs="Arial"/>
                <w:color w:val="000000"/>
                <w:sz w:val="22"/>
                <w:szCs w:val="22"/>
                <w:highlight w:val="yellow"/>
              </w:rPr>
            </w:pPr>
            <w:r w:rsidRPr="00A20CD4">
              <w:rPr>
                <w:rFonts w:ascii="Arial" w:hAnsi="Arial" w:cs="Arial"/>
                <w:b/>
              </w:rPr>
              <w:t>2 959 145,00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w:t>
      </w:r>
      <w:bookmarkStart w:id="2" w:name="_GoBack"/>
      <w:bookmarkEnd w:id="2"/>
      <w:r>
        <w:rPr>
          <w:color w:val="000000"/>
          <w:sz w:val="22"/>
          <w:szCs w:val="22"/>
        </w:rPr>
        <w:t>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323E19"/>
    <w:rsid w:val="003F6C8D"/>
    <w:rsid w:val="00540C4E"/>
    <w:rsid w:val="00787E7C"/>
    <w:rsid w:val="007C519C"/>
    <w:rsid w:val="009F6EFA"/>
    <w:rsid w:val="00A2775F"/>
    <w:rsid w:val="00A85A51"/>
    <w:rsid w:val="00B92818"/>
    <w:rsid w:val="00CA47B1"/>
    <w:rsid w:val="00CA667B"/>
    <w:rsid w:val="00D04BD5"/>
    <w:rsid w:val="00F05424"/>
    <w:rsid w:val="00FD5F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74F2"/>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rozorro.gov.ua/tender/UA-2024-11-12-013439-a" TargetMode="External"/><Relationship Id="rId5" Type="http://schemas.openxmlformats.org/officeDocument/2006/relationships/hyperlink" Target="https://prozorro.gov.ua/tender/UA-2024-05-13-002175-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1601</Words>
  <Characters>914</Characters>
  <Application>Microsoft Office Word</Application>
  <DocSecurity>0</DocSecurity>
  <Lines>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19</cp:revision>
  <dcterms:created xsi:type="dcterms:W3CDTF">2020-12-24T12:53:00Z</dcterms:created>
  <dcterms:modified xsi:type="dcterms:W3CDTF">2024-11-12T13:58:00Z</dcterms:modified>
</cp:coreProperties>
</file>