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D5C0B" w:rsidRDefault="007D5C0B" w:rsidP="007D5C0B">
      <w:pPr>
        <w:spacing w:after="0" w:line="240" w:lineRule="auto"/>
        <w:jc w:val="center"/>
        <w:rPr>
          <w:rFonts w:ascii="Times New Roman" w:hAnsi="Times New Roman" w:cs="Times New Roman"/>
          <w:b/>
        </w:rPr>
      </w:pPr>
      <w:r>
        <w:rPr>
          <w:noProof/>
          <w:lang w:eastAsia="uk-UA"/>
        </w:rPr>
        <w:drawing>
          <wp:inline distT="0" distB="0" distL="0" distR="0" wp14:anchorId="4F0F858F" wp14:editId="21839F29">
            <wp:extent cx="6096000" cy="11430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0" cy="1143000"/>
                    </a:xfrm>
                    <a:prstGeom prst="rect">
                      <a:avLst/>
                    </a:prstGeom>
                    <a:noFill/>
                    <a:ln>
                      <a:noFill/>
                    </a:ln>
                  </pic:spPr>
                </pic:pic>
              </a:graphicData>
            </a:graphic>
          </wp:inline>
        </w:drawing>
      </w:r>
    </w:p>
    <w:p w:rsidR="007D5C0B" w:rsidRDefault="007D5C0B" w:rsidP="007D5C0B">
      <w:pPr>
        <w:spacing w:after="0" w:line="240" w:lineRule="auto"/>
        <w:jc w:val="center"/>
        <w:rPr>
          <w:rFonts w:ascii="Times New Roman" w:hAnsi="Times New Roman" w:cs="Times New Roman"/>
          <w:b/>
        </w:rPr>
      </w:pPr>
    </w:p>
    <w:p w:rsidR="007D5C0B" w:rsidRDefault="007D5C0B" w:rsidP="007D5C0B">
      <w:pPr>
        <w:spacing w:after="0" w:line="240" w:lineRule="auto"/>
        <w:jc w:val="center"/>
        <w:rPr>
          <w:rFonts w:ascii="Times New Roman" w:hAnsi="Times New Roman" w:cs="Times New Roman"/>
          <w:b/>
        </w:rPr>
      </w:pPr>
      <w:r>
        <w:rPr>
          <w:rFonts w:ascii="Times New Roman" w:hAnsi="Times New Roman" w:cs="Times New Roman"/>
          <w:b/>
        </w:rPr>
        <w:t xml:space="preserve">ОБҐРУНТУВАННЯ </w:t>
      </w:r>
    </w:p>
    <w:p w:rsidR="007D5C0B" w:rsidRDefault="007D5C0B" w:rsidP="007D5C0B">
      <w:pPr>
        <w:spacing w:after="0" w:line="240" w:lineRule="auto"/>
        <w:jc w:val="center"/>
        <w:rPr>
          <w:rFonts w:ascii="Times New Roman" w:hAnsi="Times New Roman" w:cs="Times New Roman"/>
          <w:b/>
        </w:rPr>
      </w:pPr>
      <w:r>
        <w:rPr>
          <w:rFonts w:ascii="Times New Roman" w:hAnsi="Times New Roman" w:cs="Times New Roman"/>
          <w:b/>
        </w:rPr>
        <w:t>технічних та якісних характеристик предмета закупівлі, розміру бюджетного призначення, очікуваної вартості предмета закупівлі</w:t>
      </w:r>
    </w:p>
    <w:p w:rsidR="007D5C0B" w:rsidRDefault="007D5C0B" w:rsidP="007D5C0B">
      <w:pPr>
        <w:spacing w:after="0" w:line="240" w:lineRule="auto"/>
        <w:contextualSpacing/>
        <w:jc w:val="center"/>
        <w:rPr>
          <w:rFonts w:ascii="Times New Roman" w:hAnsi="Times New Roman" w:cs="Times New Roman"/>
        </w:rPr>
      </w:pPr>
      <w:r>
        <w:rPr>
          <w:rFonts w:ascii="Times New Roman" w:hAnsi="Times New Roman" w:cs="Times New Roman"/>
        </w:rPr>
        <w:t>( на виконання постанови КМУ від 11.10.2016 № 710 «Про ефективне використання державних коштів» (зі змінами))</w:t>
      </w:r>
    </w:p>
    <w:p w:rsidR="007D5C0B" w:rsidRDefault="007D5C0B" w:rsidP="007D5C0B">
      <w:pPr>
        <w:pStyle w:val="a5"/>
        <w:numPr>
          <w:ilvl w:val="0"/>
          <w:numId w:val="1"/>
        </w:numPr>
        <w:tabs>
          <w:tab w:val="left" w:pos="284"/>
          <w:tab w:val="left" w:pos="851"/>
        </w:tabs>
        <w:spacing w:after="0" w:line="240" w:lineRule="auto"/>
        <w:ind w:left="0" w:firstLine="0"/>
        <w:jc w:val="both"/>
        <w:rPr>
          <w:rFonts w:ascii="Times New Roman" w:eastAsia="Times New Roman" w:hAnsi="Times New Roman" w:cs="Times New Roman"/>
          <w:lang w:eastAsia="ru-RU"/>
        </w:rPr>
      </w:pPr>
      <w:r>
        <w:rPr>
          <w:rFonts w:ascii="Times New Roman" w:eastAsia="Times New Roman" w:hAnsi="Times New Roman" w:cs="Times New Roman"/>
          <w:b/>
          <w:lang w:eastAsia="ru-RU"/>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rsidR="007D5C0B" w:rsidRDefault="007D5C0B" w:rsidP="007D5C0B">
      <w:pPr>
        <w:pStyle w:val="rvps2"/>
        <w:shd w:val="clear" w:color="auto" w:fill="FFFFFF"/>
        <w:tabs>
          <w:tab w:val="left" w:pos="284"/>
        </w:tabs>
        <w:spacing w:before="0" w:beforeAutospacing="0" w:after="0" w:afterAutospacing="0"/>
        <w:jc w:val="both"/>
        <w:rPr>
          <w:i/>
          <w:sz w:val="22"/>
          <w:szCs w:val="22"/>
        </w:rPr>
      </w:pPr>
      <w:r>
        <w:rPr>
          <w:i/>
          <w:sz w:val="22"/>
          <w:szCs w:val="22"/>
        </w:rPr>
        <w:t>Управління екології та природних ресурсів департаменту природних ресурсів, будівництва та розвитку громад Львівської міської ради</w:t>
      </w:r>
    </w:p>
    <w:p w:rsidR="007D5C0B" w:rsidRDefault="007D5C0B" w:rsidP="007D5C0B">
      <w:pPr>
        <w:pStyle w:val="rvps2"/>
        <w:shd w:val="clear" w:color="auto" w:fill="FFFFFF"/>
        <w:tabs>
          <w:tab w:val="left" w:pos="284"/>
        </w:tabs>
        <w:spacing w:before="0" w:beforeAutospacing="0" w:after="0" w:afterAutospacing="0"/>
        <w:jc w:val="both"/>
        <w:rPr>
          <w:i/>
          <w:sz w:val="22"/>
          <w:szCs w:val="22"/>
        </w:rPr>
      </w:pPr>
      <w:r>
        <w:rPr>
          <w:bCs/>
          <w:i/>
          <w:sz w:val="22"/>
          <w:szCs w:val="22"/>
        </w:rPr>
        <w:t xml:space="preserve">79008, Україна, Львівська </w:t>
      </w:r>
      <w:proofErr w:type="spellStart"/>
      <w:r>
        <w:rPr>
          <w:bCs/>
          <w:i/>
          <w:sz w:val="22"/>
          <w:szCs w:val="22"/>
        </w:rPr>
        <w:t>обл</w:t>
      </w:r>
      <w:proofErr w:type="spellEnd"/>
      <w:r>
        <w:rPr>
          <w:bCs/>
          <w:i/>
          <w:sz w:val="22"/>
          <w:szCs w:val="22"/>
        </w:rPr>
        <w:t>.,м. Львів, вул. Гуцульська, 9</w:t>
      </w:r>
    </w:p>
    <w:p w:rsidR="007D5C0B" w:rsidRDefault="007D5C0B" w:rsidP="007D5C0B">
      <w:pPr>
        <w:pStyle w:val="rvps2"/>
        <w:shd w:val="clear" w:color="auto" w:fill="FFFFFF"/>
        <w:tabs>
          <w:tab w:val="left" w:pos="284"/>
        </w:tabs>
        <w:spacing w:before="0" w:beforeAutospacing="0" w:after="0" w:afterAutospacing="0"/>
        <w:jc w:val="both"/>
        <w:rPr>
          <w:i/>
          <w:sz w:val="22"/>
          <w:szCs w:val="22"/>
        </w:rPr>
      </w:pPr>
      <w:r>
        <w:rPr>
          <w:i/>
          <w:sz w:val="22"/>
          <w:szCs w:val="22"/>
        </w:rPr>
        <w:t>ЄДРПОУ 43326991</w:t>
      </w:r>
    </w:p>
    <w:p w:rsidR="007D5C0B" w:rsidRDefault="007D5C0B" w:rsidP="007D5C0B">
      <w:pPr>
        <w:pStyle w:val="rvps2"/>
        <w:shd w:val="clear" w:color="auto" w:fill="FFFFFF"/>
        <w:tabs>
          <w:tab w:val="left" w:pos="284"/>
        </w:tabs>
        <w:spacing w:before="0" w:beforeAutospacing="0" w:after="0" w:afterAutospacing="0"/>
        <w:jc w:val="both"/>
        <w:rPr>
          <w:i/>
          <w:sz w:val="22"/>
          <w:szCs w:val="22"/>
        </w:rPr>
      </w:pPr>
      <w:r>
        <w:rPr>
          <w:i/>
          <w:sz w:val="22"/>
          <w:szCs w:val="22"/>
        </w:rPr>
        <w:t xml:space="preserve"> Відповідно до п.1 ч.4 ст.2 категорія замовника</w:t>
      </w:r>
      <w:bookmarkStart w:id="0" w:name="n819"/>
      <w:bookmarkEnd w:id="0"/>
      <w:r>
        <w:rPr>
          <w:i/>
          <w:sz w:val="22"/>
          <w:szCs w:val="22"/>
        </w:rPr>
        <w:t xml:space="preserve"> «органи державної влади та органи місцевого самоврядування, зазначені у </w:t>
      </w:r>
      <w:hyperlink r:id="rId6" w:anchor="n795" w:history="1">
        <w:r>
          <w:rPr>
            <w:rStyle w:val="a3"/>
            <w:i/>
            <w:sz w:val="22"/>
            <w:szCs w:val="22"/>
          </w:rPr>
          <w:t>пункті 1</w:t>
        </w:r>
      </w:hyperlink>
      <w:r>
        <w:rPr>
          <w:i/>
          <w:sz w:val="22"/>
          <w:szCs w:val="22"/>
        </w:rPr>
        <w:t> частини першої цієї статті (органи державної влади (орган законодавчої, органи виконавчої, судової влади), та правоохоронні органи держави, органи влади Автономної Республіки Крим, органи місцевого самоврядування, об’єднання територіальних громад) на основі даних Єдиного державного реєстру юридичних осіб, фізичних осіб-підприємців та громадських формувань - організаційно-правова форма - орган місцевого самоврядування.</w:t>
      </w:r>
    </w:p>
    <w:p w:rsidR="007D5C0B" w:rsidRDefault="007D5C0B" w:rsidP="007D5C0B">
      <w:pPr>
        <w:pStyle w:val="rvps2"/>
        <w:numPr>
          <w:ilvl w:val="0"/>
          <w:numId w:val="1"/>
        </w:numPr>
        <w:shd w:val="clear" w:color="auto" w:fill="FFFFFF"/>
        <w:tabs>
          <w:tab w:val="left" w:pos="284"/>
        </w:tabs>
        <w:spacing w:before="0" w:beforeAutospacing="0" w:after="0" w:afterAutospacing="0"/>
        <w:ind w:left="0" w:firstLine="0"/>
        <w:jc w:val="both"/>
        <w:rPr>
          <w:b/>
          <w:sz w:val="22"/>
          <w:szCs w:val="22"/>
          <w:lang w:eastAsia="ru-RU"/>
        </w:rPr>
      </w:pPr>
      <w:r>
        <w:rPr>
          <w:b/>
          <w:sz w:val="22"/>
          <w:szCs w:val="22"/>
          <w:lang w:eastAsia="ru-RU"/>
        </w:rPr>
        <w:t xml:space="preserve">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  </w:t>
      </w:r>
    </w:p>
    <w:p w:rsidR="007D5C0B" w:rsidRDefault="007D5C0B" w:rsidP="007D5C0B">
      <w:pPr>
        <w:rPr>
          <w:rFonts w:ascii="Times New Roman" w:eastAsia="Calibri" w:hAnsi="Times New Roman" w:cs="Times New Roman"/>
          <w:b/>
          <w:i/>
          <w:lang w:eastAsia="uk-UA"/>
        </w:rPr>
      </w:pPr>
      <w:r>
        <w:rPr>
          <w:rFonts w:ascii="Times New Roman" w:eastAsia="Calibri" w:hAnsi="Times New Roman" w:cs="Times New Roman"/>
          <w:b/>
          <w:i/>
          <w:lang w:eastAsia="uk-UA"/>
        </w:rPr>
        <w:t>«</w:t>
      </w:r>
      <w:r>
        <w:rPr>
          <w:rFonts w:ascii="Times New Roman" w:eastAsia="Calibri" w:hAnsi="Times New Roman" w:cs="Times New Roman"/>
          <w:b/>
          <w:i/>
          <w:lang w:eastAsia="uk-UA"/>
        </w:rPr>
        <w:t>Контейнери для роздільного збору відходів для благоустрою парків, лісопарків, зелених зон ЛМТГ (ДК 021:2015 34928480-6 Контейнери та урни для відходів і сміття)</w:t>
      </w:r>
      <w:r>
        <w:rPr>
          <w:rFonts w:ascii="Times New Roman" w:eastAsia="Calibri" w:hAnsi="Times New Roman" w:cs="Times New Roman"/>
          <w:b/>
          <w:i/>
          <w:lang w:eastAsia="uk-UA"/>
        </w:rPr>
        <w:t>»</w:t>
      </w:r>
    </w:p>
    <w:p w:rsidR="007D5C0B" w:rsidRPr="001527BD" w:rsidRDefault="007D5C0B" w:rsidP="007D5C0B">
      <w:pPr>
        <w:rPr>
          <w:rStyle w:val="a3"/>
          <w:i/>
          <w:snapToGrid w:val="0"/>
          <w:color w:val="000000" w:themeColor="text1"/>
          <w:u w:val="none"/>
        </w:rPr>
      </w:pPr>
      <w:r w:rsidRPr="001527BD">
        <w:rPr>
          <w:rFonts w:ascii="Times New Roman" w:eastAsia="Times New Roman" w:hAnsi="Times New Roman" w:cs="Times New Roman"/>
          <w:b/>
          <w:lang w:eastAsia="ru-RU"/>
        </w:rPr>
        <w:t xml:space="preserve"> 3. Ідентифікатор та вид процедури закупівлі: </w:t>
      </w:r>
    </w:p>
    <w:p w:rsidR="007D5C0B" w:rsidRPr="001527BD" w:rsidRDefault="007D5C0B" w:rsidP="007D5C0B">
      <w:pPr>
        <w:pStyle w:val="a5"/>
        <w:tabs>
          <w:tab w:val="left" w:pos="284"/>
          <w:tab w:val="left" w:pos="851"/>
        </w:tabs>
        <w:spacing w:after="0" w:line="240" w:lineRule="auto"/>
        <w:ind w:left="0"/>
        <w:jc w:val="both"/>
        <w:rPr>
          <w:rFonts w:ascii="Times New Roman" w:eastAsia="Times New Roman" w:hAnsi="Times New Roman" w:cs="Times New Roman"/>
          <w:i/>
          <w:lang w:eastAsia="uk-UA"/>
        </w:rPr>
      </w:pPr>
      <w:bookmarkStart w:id="1" w:name="_GoBack"/>
      <w:r w:rsidRPr="001527BD">
        <w:rPr>
          <w:rFonts w:ascii="Times New Roman" w:hAnsi="Times New Roman" w:cs="Times New Roman"/>
          <w:i/>
          <w:color w:val="222222"/>
          <w:shd w:val="clear" w:color="auto" w:fill="FFFFFF"/>
        </w:rPr>
        <w:t>UA-2024-1</w:t>
      </w:r>
      <w:r>
        <w:rPr>
          <w:rFonts w:ascii="Times New Roman" w:hAnsi="Times New Roman" w:cs="Times New Roman"/>
          <w:i/>
          <w:color w:val="222222"/>
          <w:shd w:val="clear" w:color="auto" w:fill="FFFFFF"/>
        </w:rPr>
        <w:t>1</w:t>
      </w:r>
      <w:r w:rsidRPr="001527BD">
        <w:rPr>
          <w:rFonts w:ascii="Times New Roman" w:hAnsi="Times New Roman" w:cs="Times New Roman"/>
          <w:i/>
          <w:color w:val="222222"/>
          <w:shd w:val="clear" w:color="auto" w:fill="FFFFFF"/>
        </w:rPr>
        <w:t>-</w:t>
      </w:r>
      <w:r>
        <w:rPr>
          <w:rFonts w:ascii="Times New Roman" w:hAnsi="Times New Roman" w:cs="Times New Roman"/>
          <w:i/>
          <w:color w:val="222222"/>
          <w:shd w:val="clear" w:color="auto" w:fill="FFFFFF"/>
        </w:rPr>
        <w:t>2</w:t>
      </w:r>
      <w:r>
        <w:rPr>
          <w:rFonts w:ascii="Times New Roman" w:hAnsi="Times New Roman" w:cs="Times New Roman"/>
          <w:i/>
          <w:color w:val="222222"/>
          <w:shd w:val="clear" w:color="auto" w:fill="FFFFFF"/>
        </w:rPr>
        <w:t>1</w:t>
      </w:r>
      <w:r w:rsidRPr="001527BD">
        <w:rPr>
          <w:rFonts w:ascii="Times New Roman" w:hAnsi="Times New Roman" w:cs="Times New Roman"/>
          <w:i/>
          <w:color w:val="222222"/>
          <w:shd w:val="clear" w:color="auto" w:fill="FFFFFF"/>
        </w:rPr>
        <w:t>-0</w:t>
      </w:r>
      <w:r>
        <w:rPr>
          <w:rFonts w:ascii="Times New Roman" w:hAnsi="Times New Roman" w:cs="Times New Roman"/>
          <w:i/>
          <w:color w:val="222222"/>
          <w:shd w:val="clear" w:color="auto" w:fill="FFFFFF"/>
        </w:rPr>
        <w:t>00034</w:t>
      </w:r>
      <w:r w:rsidRPr="001527BD">
        <w:rPr>
          <w:rFonts w:ascii="Times New Roman" w:hAnsi="Times New Roman" w:cs="Times New Roman"/>
          <w:i/>
          <w:color w:val="222222"/>
          <w:shd w:val="clear" w:color="auto" w:fill="FFFFFF"/>
        </w:rPr>
        <w:t>-a</w:t>
      </w:r>
      <w:r w:rsidRPr="001527BD">
        <w:rPr>
          <w:rFonts w:ascii="Times New Roman" w:eastAsia="Times New Roman" w:hAnsi="Times New Roman" w:cs="Times New Roman"/>
          <w:i/>
          <w:lang w:eastAsia="uk-UA"/>
        </w:rPr>
        <w:t xml:space="preserve"> </w:t>
      </w:r>
    </w:p>
    <w:bookmarkEnd w:id="1"/>
    <w:p w:rsidR="007D5C0B" w:rsidRDefault="007D5C0B" w:rsidP="007D5C0B">
      <w:pPr>
        <w:pStyle w:val="a5"/>
        <w:tabs>
          <w:tab w:val="left" w:pos="284"/>
          <w:tab w:val="left" w:pos="851"/>
        </w:tabs>
        <w:spacing w:after="0" w:line="240" w:lineRule="auto"/>
        <w:ind w:left="0"/>
        <w:jc w:val="both"/>
        <w:rPr>
          <w:rFonts w:ascii="Times New Roman" w:eastAsia="Times New Roman" w:hAnsi="Times New Roman" w:cs="Times New Roman"/>
          <w:i/>
          <w:lang w:eastAsia="uk-UA"/>
        </w:rPr>
      </w:pPr>
      <w:r>
        <w:rPr>
          <w:rFonts w:ascii="Times New Roman" w:eastAsia="Times New Roman" w:hAnsi="Times New Roman" w:cs="Times New Roman"/>
          <w:i/>
          <w:lang w:eastAsia="uk-UA"/>
        </w:rPr>
        <w:t xml:space="preserve">Відкриті торги </w:t>
      </w:r>
    </w:p>
    <w:p w:rsidR="007D5C0B" w:rsidRDefault="007D5C0B" w:rsidP="007D5C0B">
      <w:pPr>
        <w:pStyle w:val="a5"/>
        <w:numPr>
          <w:ilvl w:val="0"/>
          <w:numId w:val="1"/>
        </w:numPr>
        <w:tabs>
          <w:tab w:val="left" w:pos="284"/>
          <w:tab w:val="left" w:pos="851"/>
        </w:tabs>
        <w:spacing w:after="0" w:line="240" w:lineRule="auto"/>
        <w:ind w:left="0" w:firstLine="0"/>
        <w:jc w:val="both"/>
        <w:rPr>
          <w:rFonts w:ascii="Times New Roman" w:eastAsia="Times New Roman" w:hAnsi="Times New Roman" w:cs="Times New Roman"/>
          <w:b/>
          <w:i/>
          <w:lang w:eastAsia="ru-RU"/>
        </w:rPr>
      </w:pPr>
      <w:bookmarkStart w:id="2" w:name="_Hlk134716679"/>
      <w:r>
        <w:rPr>
          <w:rFonts w:ascii="Times New Roman" w:eastAsia="Times New Roman" w:hAnsi="Times New Roman" w:cs="Times New Roman"/>
          <w:b/>
          <w:i/>
          <w:lang w:eastAsia="ru-RU"/>
        </w:rPr>
        <w:t>Очікувана вартість та обґрунтування очікуваної вартості предмета закупівлі:</w:t>
      </w:r>
    </w:p>
    <w:bookmarkEnd w:id="2"/>
    <w:p w:rsidR="007D5C0B" w:rsidRDefault="007D5C0B" w:rsidP="007D5C0B">
      <w:pPr>
        <w:autoSpaceDE w:val="0"/>
        <w:autoSpaceDN w:val="0"/>
        <w:adjustRightInd w:val="0"/>
        <w:spacing w:after="0" w:line="240" w:lineRule="auto"/>
        <w:rPr>
          <w:rFonts w:ascii="Times New Roman" w:eastAsia="Arial" w:hAnsi="Times New Roman" w:cs="Times New Roman"/>
          <w:b/>
          <w:lang w:eastAsia="uk-UA"/>
        </w:rPr>
      </w:pPr>
      <w:r>
        <w:rPr>
          <w:rFonts w:ascii="Times New Roman" w:eastAsia="Arial" w:hAnsi="Times New Roman" w:cs="Times New Roman"/>
          <w:b/>
          <w:lang w:eastAsia="uk-UA"/>
        </w:rPr>
        <w:t>400</w:t>
      </w:r>
      <w:r>
        <w:rPr>
          <w:rFonts w:ascii="Times New Roman" w:eastAsia="Arial" w:hAnsi="Times New Roman" w:cs="Times New Roman"/>
          <w:b/>
          <w:lang w:eastAsia="uk-UA"/>
        </w:rPr>
        <w:t xml:space="preserve"> </w:t>
      </w:r>
      <w:r>
        <w:rPr>
          <w:rFonts w:ascii="Times New Roman" w:eastAsia="Arial" w:hAnsi="Times New Roman" w:cs="Times New Roman"/>
          <w:b/>
          <w:lang w:eastAsia="uk-UA"/>
        </w:rPr>
        <w:t>5</w:t>
      </w:r>
      <w:r>
        <w:rPr>
          <w:rFonts w:ascii="Times New Roman" w:eastAsia="Arial" w:hAnsi="Times New Roman" w:cs="Times New Roman"/>
          <w:b/>
          <w:lang w:eastAsia="uk-UA"/>
        </w:rPr>
        <w:t>00,00  грн. (</w:t>
      </w:r>
      <w:r>
        <w:rPr>
          <w:rFonts w:ascii="Times New Roman" w:hAnsi="Times New Roman" w:cs="Times New Roman"/>
          <w:b/>
          <w:color w:val="000000" w:themeColor="text1"/>
          <w:sz w:val="24"/>
          <w:szCs w:val="24"/>
          <w:shd w:val="clear" w:color="auto" w:fill="FFFFFF"/>
        </w:rPr>
        <w:t>ч</w:t>
      </w:r>
      <w:r w:rsidRPr="007D5C0B">
        <w:rPr>
          <w:rFonts w:ascii="Times New Roman" w:hAnsi="Times New Roman" w:cs="Times New Roman"/>
          <w:b/>
          <w:color w:val="000000" w:themeColor="text1"/>
          <w:sz w:val="24"/>
          <w:szCs w:val="24"/>
          <w:shd w:val="clear" w:color="auto" w:fill="FFFFFF"/>
        </w:rPr>
        <w:t>отириста</w:t>
      </w:r>
      <w:r>
        <w:rPr>
          <w:rFonts w:ascii="Times New Roman" w:hAnsi="Times New Roman" w:cs="Times New Roman"/>
          <w:b/>
          <w:color w:val="000000" w:themeColor="text1"/>
          <w:sz w:val="24"/>
          <w:szCs w:val="24"/>
          <w:shd w:val="clear" w:color="auto" w:fill="FFFFFF"/>
        </w:rPr>
        <w:t xml:space="preserve"> тисяч п'ятсот грн</w:t>
      </w:r>
      <w:r w:rsidRPr="007D5C0B">
        <w:rPr>
          <w:rFonts w:ascii="Times New Roman" w:eastAsia="Arial" w:hAnsi="Times New Roman" w:cs="Times New Roman"/>
          <w:b/>
          <w:color w:val="000000" w:themeColor="text1"/>
          <w:sz w:val="24"/>
          <w:szCs w:val="24"/>
          <w:lang w:eastAsia="uk-UA"/>
        </w:rPr>
        <w:t>.</w:t>
      </w:r>
      <w:r w:rsidRPr="007D5C0B">
        <w:rPr>
          <w:rFonts w:ascii="Times New Roman" w:eastAsia="Arial" w:hAnsi="Times New Roman" w:cs="Times New Roman"/>
          <w:b/>
          <w:color w:val="000000" w:themeColor="text1"/>
          <w:lang w:eastAsia="uk-UA"/>
        </w:rPr>
        <w:t xml:space="preserve"> </w:t>
      </w:r>
      <w:r>
        <w:rPr>
          <w:rFonts w:ascii="Times New Roman" w:eastAsia="Arial" w:hAnsi="Times New Roman" w:cs="Times New Roman"/>
          <w:b/>
          <w:lang w:eastAsia="uk-UA"/>
        </w:rPr>
        <w:t>00 коп.) з ПДВ</w:t>
      </w:r>
    </w:p>
    <w:p w:rsidR="007D5C0B" w:rsidRDefault="007D5C0B" w:rsidP="007D5C0B">
      <w:pPr>
        <w:spacing w:after="0" w:line="240" w:lineRule="auto"/>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Очікувана вартість предмета закупівлі розраховується Замовником з урахуванням орієнтовних потреб та сформована на підставі аналізу сучасного ринку через мережу Інтернет, проведених попередніх ринкових консультацій та отриманих рекомендацій в межах  ч.4 ст. 4 ЗУ «Про публічні закупівлі».</w:t>
      </w:r>
    </w:p>
    <w:p w:rsidR="007D5C0B" w:rsidRDefault="007D5C0B" w:rsidP="007D5C0B">
      <w:pPr>
        <w:pStyle w:val="a5"/>
        <w:numPr>
          <w:ilvl w:val="0"/>
          <w:numId w:val="1"/>
        </w:numPr>
        <w:tabs>
          <w:tab w:val="left" w:pos="284"/>
        </w:tabs>
        <w:spacing w:after="0" w:line="240" w:lineRule="auto"/>
        <w:ind w:left="0" w:firstLine="0"/>
        <w:jc w:val="both"/>
        <w:textAlignment w:val="baseline"/>
        <w:rPr>
          <w:rFonts w:ascii="Times New Roman" w:eastAsia="Times New Roman" w:hAnsi="Times New Roman" w:cs="Times New Roman"/>
          <w:i/>
          <w:lang w:eastAsia="uk-UA"/>
        </w:rPr>
      </w:pPr>
      <w:r>
        <w:rPr>
          <w:rFonts w:ascii="Times New Roman" w:eastAsia="Times New Roman" w:hAnsi="Times New Roman" w:cs="Times New Roman"/>
          <w:b/>
          <w:lang w:eastAsia="ru-RU"/>
        </w:rPr>
        <w:t>Розмір бюджетного призначення:</w:t>
      </w:r>
      <w:r>
        <w:rPr>
          <w:rFonts w:ascii="Times New Roman" w:eastAsia="Times New Roman" w:hAnsi="Times New Roman" w:cs="Times New Roman"/>
          <w:lang w:eastAsia="ru-RU"/>
        </w:rPr>
        <w:t xml:space="preserve"> </w:t>
      </w:r>
      <w:r>
        <w:rPr>
          <w:rFonts w:ascii="Times New Roman" w:eastAsia="Arial" w:hAnsi="Times New Roman" w:cs="Times New Roman"/>
          <w:lang w:eastAsia="uk-UA"/>
        </w:rPr>
        <w:t>4</w:t>
      </w:r>
      <w:r>
        <w:rPr>
          <w:rFonts w:ascii="Times New Roman" w:eastAsia="Arial" w:hAnsi="Times New Roman" w:cs="Times New Roman"/>
          <w:lang w:eastAsia="uk-UA"/>
        </w:rPr>
        <w:t>0</w:t>
      </w:r>
      <w:r>
        <w:rPr>
          <w:rFonts w:ascii="Times New Roman" w:eastAsia="Arial" w:hAnsi="Times New Roman" w:cs="Times New Roman"/>
          <w:lang w:eastAsia="uk-UA"/>
        </w:rPr>
        <w:t>0 </w:t>
      </w:r>
      <w:r>
        <w:rPr>
          <w:rFonts w:ascii="Times New Roman" w:eastAsia="Arial" w:hAnsi="Times New Roman" w:cs="Times New Roman"/>
          <w:lang w:eastAsia="uk-UA"/>
        </w:rPr>
        <w:t>5</w:t>
      </w:r>
      <w:r>
        <w:rPr>
          <w:rFonts w:ascii="Times New Roman" w:eastAsia="Arial" w:hAnsi="Times New Roman" w:cs="Times New Roman"/>
          <w:lang w:eastAsia="uk-UA"/>
        </w:rPr>
        <w:t>00,00  грн. (</w:t>
      </w:r>
      <w:r w:rsidRPr="007D5C0B">
        <w:rPr>
          <w:rFonts w:ascii="Times New Roman" w:hAnsi="Times New Roman" w:cs="Times New Roman"/>
          <w:color w:val="000000" w:themeColor="text1"/>
          <w:sz w:val="24"/>
          <w:szCs w:val="24"/>
          <w:shd w:val="clear" w:color="auto" w:fill="FFFFFF"/>
        </w:rPr>
        <w:t>чотириста тисяч п'ятсот грн</w:t>
      </w:r>
      <w:r w:rsidRPr="007D5C0B">
        <w:rPr>
          <w:rFonts w:ascii="Times New Roman" w:eastAsia="Arial" w:hAnsi="Times New Roman" w:cs="Times New Roman"/>
          <w:color w:val="000000" w:themeColor="text1"/>
          <w:sz w:val="24"/>
          <w:szCs w:val="24"/>
          <w:lang w:eastAsia="uk-UA"/>
        </w:rPr>
        <w:t>.</w:t>
      </w:r>
      <w:r w:rsidRPr="007D5C0B">
        <w:rPr>
          <w:rFonts w:ascii="Times New Roman" w:eastAsia="Arial" w:hAnsi="Times New Roman" w:cs="Times New Roman"/>
          <w:color w:val="000000" w:themeColor="text1"/>
          <w:lang w:eastAsia="uk-UA"/>
        </w:rPr>
        <w:t xml:space="preserve"> </w:t>
      </w:r>
      <w:r w:rsidRPr="007D5C0B">
        <w:rPr>
          <w:rFonts w:ascii="Times New Roman" w:eastAsia="Arial" w:hAnsi="Times New Roman" w:cs="Times New Roman"/>
          <w:lang w:eastAsia="uk-UA"/>
        </w:rPr>
        <w:t>00 коп</w:t>
      </w:r>
      <w:r>
        <w:rPr>
          <w:rFonts w:ascii="Times New Roman" w:eastAsia="Arial" w:hAnsi="Times New Roman" w:cs="Times New Roman"/>
          <w:lang w:eastAsia="uk-UA"/>
        </w:rPr>
        <w:t>.)</w:t>
      </w:r>
    </w:p>
    <w:p w:rsidR="007D5C0B" w:rsidRDefault="007D5C0B" w:rsidP="007D5C0B">
      <w:pPr>
        <w:pStyle w:val="a5"/>
        <w:tabs>
          <w:tab w:val="left" w:pos="284"/>
          <w:tab w:val="left" w:pos="851"/>
        </w:tabs>
        <w:spacing w:after="0" w:line="240" w:lineRule="auto"/>
        <w:ind w:left="0"/>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 xml:space="preserve">Розмір бюджетного призначення визначений з урахуванням </w:t>
      </w:r>
      <w:r>
        <w:rPr>
          <w:rFonts w:ascii="Times New Roman" w:hAnsi="Times New Roman" w:cs="Times New Roman"/>
          <w:sz w:val="24"/>
          <w:szCs w:val="24"/>
        </w:rPr>
        <w:t>Ухвала ЛМР від 27.12.2023 № 4295 «Про бюджет Львівської міської територіальної громади на 2024 рік»</w:t>
      </w:r>
    </w:p>
    <w:p w:rsidR="007D5C0B" w:rsidRDefault="007D5C0B" w:rsidP="007D5C0B">
      <w:pPr>
        <w:pStyle w:val="a5"/>
        <w:numPr>
          <w:ilvl w:val="0"/>
          <w:numId w:val="1"/>
        </w:numPr>
        <w:tabs>
          <w:tab w:val="left" w:pos="284"/>
          <w:tab w:val="left" w:pos="851"/>
        </w:tabs>
        <w:spacing w:after="0" w:line="240" w:lineRule="auto"/>
        <w:ind w:left="0" w:firstLine="0"/>
        <w:jc w:val="both"/>
        <w:rPr>
          <w:rFonts w:ascii="Times New Roman" w:eastAsia="Times New Roman" w:hAnsi="Times New Roman" w:cs="Times New Roman"/>
          <w:lang w:eastAsia="ru-RU"/>
        </w:rPr>
      </w:pPr>
      <w:r>
        <w:rPr>
          <w:rFonts w:ascii="Times New Roman" w:eastAsia="Times New Roman" w:hAnsi="Times New Roman" w:cs="Times New Roman"/>
          <w:b/>
          <w:lang w:eastAsia="ru-RU"/>
        </w:rPr>
        <w:t>Обґрунтування технічних та якісних характеристик предмета закупівлі:</w:t>
      </w:r>
      <w:r>
        <w:rPr>
          <w:rFonts w:ascii="Times New Roman" w:hAnsi="Times New Roman" w:cs="Times New Roman"/>
        </w:rPr>
        <w:t xml:space="preserve"> </w:t>
      </w:r>
    </w:p>
    <w:p w:rsidR="007D5C0B" w:rsidRDefault="007D5C0B" w:rsidP="007D5C0B">
      <w:pPr>
        <w:pStyle w:val="a5"/>
        <w:tabs>
          <w:tab w:val="left" w:pos="284"/>
          <w:tab w:val="left" w:pos="851"/>
        </w:tabs>
        <w:spacing w:after="0" w:line="240" w:lineRule="auto"/>
        <w:ind w:left="0"/>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Технічні та якісні характеристики послуги з технічної інвентаризації та паспортизації об’єктів благоустрою сформовані відповідно до Закону України « Про благоустрій населених пунктів» та наказу Міністерства регіонального розвитку, будівництва та житлово-комунального господарства України «Про затвердження Інструкції з проведення технічної інвентаризації та паспортизації об’єктів благоустрою населених пунктів» від 29.10.2012р. № 550 та містяться у Додатку №2 до тендерної документації.</w:t>
      </w:r>
    </w:p>
    <w:p w:rsidR="007D5C0B" w:rsidRDefault="007D5C0B" w:rsidP="007D5C0B">
      <w:pPr>
        <w:pStyle w:val="a5"/>
        <w:tabs>
          <w:tab w:val="left" w:pos="0"/>
        </w:tabs>
        <w:spacing w:after="0" w:line="240" w:lineRule="auto"/>
        <w:ind w:left="0"/>
        <w:jc w:val="both"/>
        <w:rPr>
          <w:rFonts w:ascii="Times New Roman" w:eastAsia="Times New Roman" w:hAnsi="Times New Roman" w:cs="Times New Roman"/>
          <w:i/>
          <w:lang w:eastAsia="ru-RU"/>
        </w:rPr>
      </w:pPr>
      <w:r>
        <w:rPr>
          <w:rFonts w:ascii="Times New Roman" w:eastAsia="Times New Roman" w:hAnsi="Times New Roman" w:cs="Times New Roman"/>
          <w:i/>
          <w:lang w:eastAsia="ru-RU"/>
        </w:rPr>
        <w:t xml:space="preserve">Термін надання послуг: з моменту підписання договору до </w:t>
      </w:r>
      <w:r>
        <w:rPr>
          <w:rFonts w:ascii="Times New Roman" w:eastAsia="Times New Roman" w:hAnsi="Times New Roman" w:cs="Times New Roman"/>
          <w:i/>
          <w:lang w:val="ru-RU" w:eastAsia="ru-RU"/>
        </w:rPr>
        <w:t>2</w:t>
      </w:r>
      <w:r>
        <w:rPr>
          <w:rFonts w:ascii="Times New Roman" w:eastAsia="Times New Roman" w:hAnsi="Times New Roman" w:cs="Times New Roman"/>
          <w:i/>
          <w:lang w:val="ru-RU" w:eastAsia="ru-RU"/>
        </w:rPr>
        <w:t>6.</w:t>
      </w:r>
      <w:r>
        <w:rPr>
          <w:rFonts w:ascii="Times New Roman" w:eastAsia="Times New Roman" w:hAnsi="Times New Roman" w:cs="Times New Roman"/>
          <w:i/>
          <w:lang w:eastAsia="ru-RU"/>
        </w:rPr>
        <w:t>12.202</w:t>
      </w:r>
      <w:r>
        <w:rPr>
          <w:rFonts w:ascii="Times New Roman" w:eastAsia="Times New Roman" w:hAnsi="Times New Roman" w:cs="Times New Roman"/>
          <w:i/>
          <w:lang w:val="ru-RU" w:eastAsia="ru-RU"/>
        </w:rPr>
        <w:t>4</w:t>
      </w:r>
      <w:r>
        <w:rPr>
          <w:rFonts w:ascii="Times New Roman" w:eastAsia="Times New Roman" w:hAnsi="Times New Roman" w:cs="Times New Roman"/>
          <w:i/>
          <w:lang w:eastAsia="ru-RU"/>
        </w:rPr>
        <w:t xml:space="preserve"> року. </w:t>
      </w:r>
    </w:p>
    <w:p w:rsidR="007D5C0B" w:rsidRDefault="007D5C0B" w:rsidP="007D5C0B">
      <w:pPr>
        <w:spacing w:after="0" w:line="240" w:lineRule="auto"/>
        <w:rPr>
          <w:rFonts w:ascii="Times New Roman" w:hAnsi="Times New Roman" w:cs="Times New Roman"/>
        </w:rPr>
      </w:pPr>
    </w:p>
    <w:p w:rsidR="007D5C0B" w:rsidRDefault="007D5C0B" w:rsidP="007D5C0B">
      <w:pPr>
        <w:spacing w:after="0" w:line="240" w:lineRule="auto"/>
        <w:rPr>
          <w:rFonts w:ascii="Times New Roman" w:hAnsi="Times New Roman" w:cs="Times New Roman"/>
        </w:rPr>
      </w:pPr>
      <w:r>
        <w:rPr>
          <w:rFonts w:ascii="Times New Roman" w:hAnsi="Times New Roman" w:cs="Times New Roman"/>
        </w:rPr>
        <w:t>Затверджено протоколом щодо прийняття рішення УО</w:t>
      </w:r>
    </w:p>
    <w:p w:rsidR="007D5C0B" w:rsidRDefault="007D5C0B" w:rsidP="007D5C0B">
      <w:pPr>
        <w:spacing w:after="0" w:line="240" w:lineRule="auto"/>
        <w:rPr>
          <w:rFonts w:ascii="Times New Roman" w:hAnsi="Times New Roman" w:cs="Times New Roman"/>
        </w:rPr>
      </w:pPr>
      <w:r>
        <w:rPr>
          <w:rFonts w:ascii="Times New Roman" w:hAnsi="Times New Roman" w:cs="Times New Roman"/>
        </w:rPr>
        <w:t xml:space="preserve"> № </w:t>
      </w:r>
      <w:r>
        <w:rPr>
          <w:rFonts w:ascii="Times New Roman" w:hAnsi="Times New Roman" w:cs="Times New Roman"/>
        </w:rPr>
        <w:t>21</w:t>
      </w:r>
      <w:r>
        <w:rPr>
          <w:rFonts w:ascii="Times New Roman" w:hAnsi="Times New Roman" w:cs="Times New Roman"/>
        </w:rPr>
        <w:t xml:space="preserve">/ВТ від </w:t>
      </w:r>
      <w:r>
        <w:rPr>
          <w:rFonts w:ascii="Times New Roman" w:hAnsi="Times New Roman" w:cs="Times New Roman"/>
          <w:lang w:val="ru-RU"/>
        </w:rPr>
        <w:t>20</w:t>
      </w:r>
      <w:r>
        <w:rPr>
          <w:rFonts w:ascii="Times New Roman" w:hAnsi="Times New Roman" w:cs="Times New Roman"/>
        </w:rPr>
        <w:t>.1</w:t>
      </w:r>
      <w:r>
        <w:rPr>
          <w:rFonts w:ascii="Times New Roman" w:hAnsi="Times New Roman" w:cs="Times New Roman"/>
        </w:rPr>
        <w:t>1</w:t>
      </w:r>
      <w:r>
        <w:rPr>
          <w:rFonts w:ascii="Times New Roman" w:hAnsi="Times New Roman" w:cs="Times New Roman"/>
        </w:rPr>
        <w:t>.2024 р.</w:t>
      </w:r>
    </w:p>
    <w:p w:rsidR="007D5C0B" w:rsidRDefault="007D5C0B" w:rsidP="007D5C0B">
      <w:pPr>
        <w:spacing w:after="0" w:line="240" w:lineRule="auto"/>
        <w:rPr>
          <w:rFonts w:ascii="Times New Roman" w:hAnsi="Times New Roman" w:cs="Times New Roman"/>
        </w:rPr>
      </w:pPr>
    </w:p>
    <w:p w:rsidR="007D5C0B" w:rsidRDefault="007D5C0B" w:rsidP="007D5C0B">
      <w:pPr>
        <w:spacing w:after="0" w:line="240" w:lineRule="auto"/>
        <w:rPr>
          <w:rFonts w:ascii="Times New Roman" w:hAnsi="Times New Roman" w:cs="Times New Roman"/>
        </w:rPr>
      </w:pPr>
    </w:p>
    <w:p w:rsidR="007D5C0B" w:rsidRDefault="007D5C0B" w:rsidP="007D5C0B">
      <w:r>
        <w:rPr>
          <w:rFonts w:ascii="Times New Roman" w:hAnsi="Times New Roman" w:cs="Times New Roman"/>
        </w:rPr>
        <w:t>Уповноважена особа</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А. В. СЕРГІЄНКО</w:t>
      </w:r>
    </w:p>
    <w:p w:rsidR="007422AC" w:rsidRDefault="007422AC"/>
    <w:sectPr w:rsidR="007422A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FA68A2"/>
    <w:multiLevelType w:val="hybridMultilevel"/>
    <w:tmpl w:val="0C0EE7AE"/>
    <w:lvl w:ilvl="0" w:tplc="B0F2B128">
      <w:start w:val="1"/>
      <w:numFmt w:val="decimal"/>
      <w:lvlText w:val="%1."/>
      <w:lvlJc w:val="left"/>
      <w:pPr>
        <w:ind w:left="786" w:hanging="360"/>
      </w:pPr>
      <w:rPr>
        <w:rFonts w:ascii="Times New Roman" w:hAnsi="Times New Roman" w:cs="Times New Roman" w:hint="default"/>
        <w:b/>
        <w:color w:val="auto"/>
      </w:rPr>
    </w:lvl>
    <w:lvl w:ilvl="1" w:tplc="04220019">
      <w:start w:val="1"/>
      <w:numFmt w:val="lowerLetter"/>
      <w:lvlText w:val="%2."/>
      <w:lvlJc w:val="left"/>
      <w:pPr>
        <w:ind w:left="2007" w:hanging="360"/>
      </w:pPr>
    </w:lvl>
    <w:lvl w:ilvl="2" w:tplc="0422001B">
      <w:start w:val="1"/>
      <w:numFmt w:val="lowerRoman"/>
      <w:lvlText w:val="%3."/>
      <w:lvlJc w:val="right"/>
      <w:pPr>
        <w:ind w:left="2727" w:hanging="180"/>
      </w:pPr>
    </w:lvl>
    <w:lvl w:ilvl="3" w:tplc="0422000F">
      <w:start w:val="1"/>
      <w:numFmt w:val="decimal"/>
      <w:lvlText w:val="%4."/>
      <w:lvlJc w:val="left"/>
      <w:pPr>
        <w:ind w:left="3447" w:hanging="360"/>
      </w:pPr>
    </w:lvl>
    <w:lvl w:ilvl="4" w:tplc="04220019">
      <w:start w:val="1"/>
      <w:numFmt w:val="lowerLetter"/>
      <w:lvlText w:val="%5."/>
      <w:lvlJc w:val="left"/>
      <w:pPr>
        <w:ind w:left="4167" w:hanging="360"/>
      </w:pPr>
    </w:lvl>
    <w:lvl w:ilvl="5" w:tplc="0422001B">
      <w:start w:val="1"/>
      <w:numFmt w:val="lowerRoman"/>
      <w:lvlText w:val="%6."/>
      <w:lvlJc w:val="right"/>
      <w:pPr>
        <w:ind w:left="4887" w:hanging="180"/>
      </w:pPr>
    </w:lvl>
    <w:lvl w:ilvl="6" w:tplc="0422000F">
      <w:start w:val="1"/>
      <w:numFmt w:val="decimal"/>
      <w:lvlText w:val="%7."/>
      <w:lvlJc w:val="left"/>
      <w:pPr>
        <w:ind w:left="5607" w:hanging="360"/>
      </w:pPr>
    </w:lvl>
    <w:lvl w:ilvl="7" w:tplc="04220019">
      <w:start w:val="1"/>
      <w:numFmt w:val="lowerLetter"/>
      <w:lvlText w:val="%8."/>
      <w:lvlJc w:val="left"/>
      <w:pPr>
        <w:ind w:left="6327" w:hanging="360"/>
      </w:pPr>
    </w:lvl>
    <w:lvl w:ilvl="8" w:tplc="0422001B">
      <w:start w:val="1"/>
      <w:numFmt w:val="lowerRoman"/>
      <w:lvlText w:val="%9."/>
      <w:lvlJc w:val="right"/>
      <w:pPr>
        <w:ind w:left="704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5C0B"/>
    <w:rsid w:val="006D6A0A"/>
    <w:rsid w:val="007422AC"/>
    <w:rsid w:val="007D5C0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A4F710"/>
  <w15:chartTrackingRefBased/>
  <w15:docId w15:val="{AEFEBCDD-D648-4C50-8E01-7CAD76B96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uk-UA"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C0B"/>
    <w:pPr>
      <w:spacing w:after="160" w:line="256" w:lineRule="auto"/>
    </w:pPr>
    <w:rPr>
      <w:rFonts w:asciiTheme="minorHAnsi" w:eastAsiaTheme="minorHAnsi" w:hAnsiTheme="minorHAnsi" w:cstheme="min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7D5C0B"/>
    <w:rPr>
      <w:color w:val="0000FF"/>
      <w:u w:val="single"/>
    </w:rPr>
  </w:style>
  <w:style w:type="character" w:customStyle="1" w:styleId="a4">
    <w:name w:val="Абзац списку Знак"/>
    <w:link w:val="a5"/>
    <w:uiPriority w:val="99"/>
    <w:locked/>
    <w:rsid w:val="007D5C0B"/>
    <w:rPr>
      <w:rFonts w:asciiTheme="minorHAnsi" w:eastAsiaTheme="minorHAnsi" w:hAnsiTheme="minorHAnsi" w:cstheme="minorBidi"/>
      <w:sz w:val="22"/>
      <w:szCs w:val="22"/>
    </w:rPr>
  </w:style>
  <w:style w:type="paragraph" w:styleId="a5">
    <w:name w:val="List Paragraph"/>
    <w:basedOn w:val="a"/>
    <w:link w:val="a4"/>
    <w:uiPriority w:val="99"/>
    <w:qFormat/>
    <w:rsid w:val="007D5C0B"/>
    <w:pPr>
      <w:ind w:left="720"/>
      <w:contextualSpacing/>
    </w:pPr>
  </w:style>
  <w:style w:type="paragraph" w:customStyle="1" w:styleId="rvps2">
    <w:name w:val="rvps2"/>
    <w:basedOn w:val="a"/>
    <w:qFormat/>
    <w:rsid w:val="007D5C0B"/>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922-19/print"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2043</Words>
  <Characters>1166</Characters>
  <Application>Microsoft Office Word</Application>
  <DocSecurity>0</DocSecurity>
  <Lines>9</Lines>
  <Paragraphs>6</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Serhienko.Alona</dc:creator>
  <cp:keywords/>
  <dc:description/>
  <cp:lastModifiedBy>Serhienko.Alona</cp:lastModifiedBy>
  <cp:revision>1</cp:revision>
  <dcterms:created xsi:type="dcterms:W3CDTF">2024-11-21T12:25:00Z</dcterms:created>
  <dcterms:modified xsi:type="dcterms:W3CDTF">2024-11-21T12:32:00Z</dcterms:modified>
</cp:coreProperties>
</file>