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BBBB8E" w14:textId="77777777" w:rsidR="00BE668E" w:rsidRPr="00BE668E"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«Електрична енергія»</w:t>
      </w:r>
    </w:p>
    <w:p w14:paraId="59859A15" w14:textId="0B042F24" w:rsidR="00301BC7" w:rsidRDefault="00BE668E" w:rsidP="00BE668E">
      <w:pPr>
        <w:spacing w:after="0" w:line="240" w:lineRule="auto"/>
        <w:ind w:firstLine="567"/>
        <w:jc w:val="center"/>
        <w:rPr>
          <w:rFonts w:ascii="Times New Roman" w:hAnsi="Times New Roman"/>
          <w:b/>
          <w:i/>
          <w:sz w:val="28"/>
          <w:szCs w:val="28"/>
        </w:rPr>
      </w:pPr>
      <w:r w:rsidRPr="00BE668E">
        <w:rPr>
          <w:rFonts w:ascii="Times New Roman" w:hAnsi="Times New Roman"/>
          <w:b/>
          <w:i/>
          <w:sz w:val="28"/>
          <w:szCs w:val="28"/>
        </w:rPr>
        <w:t>ДК 021:2015 09310000-5 – Електрична енергія</w:t>
      </w:r>
    </w:p>
    <w:p w14:paraId="3A913AB1" w14:textId="77777777" w:rsidR="00BE668E" w:rsidRDefault="00BE668E" w:rsidP="00BE668E">
      <w:pPr>
        <w:spacing w:after="0" w:line="240" w:lineRule="auto"/>
        <w:ind w:firstLine="567"/>
        <w:jc w:val="center"/>
        <w:rPr>
          <w:rFonts w:ascii="Times New Roman" w:hAnsi="Times New Roman" w:cs="Times New Roman"/>
          <w:b/>
        </w:rPr>
      </w:pPr>
    </w:p>
    <w:p w14:paraId="75750CBD" w14:textId="0317B4E2" w:rsidR="00B33343" w:rsidRPr="00AE0716" w:rsidRDefault="00B33343" w:rsidP="00BE668E">
      <w:pPr>
        <w:spacing w:after="0" w:line="240" w:lineRule="auto"/>
        <w:ind w:left="-284"/>
        <w:jc w:val="both"/>
        <w:rPr>
          <w:rFonts w:ascii="Times New Roman" w:hAnsi="Times New Roman" w:cs="Times New Roman"/>
        </w:rPr>
      </w:pPr>
      <w:r>
        <w:rPr>
          <w:rFonts w:ascii="Times New Roman" w:hAnsi="Times New Roman" w:cs="Times New Roman"/>
        </w:rPr>
        <w:t>На виконання постанови КМУ</w:t>
      </w:r>
      <w:r w:rsidRPr="00B33343">
        <w:rPr>
          <w:rFonts w:ascii="Times New Roman" w:hAnsi="Times New Roman" w:cs="Times New Roman"/>
        </w:rPr>
        <w:t xml:space="preserve"> </w:t>
      </w:r>
      <w:r>
        <w:rPr>
          <w:rFonts w:ascii="Times New Roman" w:hAnsi="Times New Roman" w:cs="Times New Roman"/>
        </w:rPr>
        <w:t>від 11 жовтня 2016 р. № 710 «</w:t>
      </w:r>
      <w:r w:rsidRPr="00B33343">
        <w:rPr>
          <w:rFonts w:ascii="Times New Roman" w:hAnsi="Times New Roman" w:cs="Times New Roman"/>
        </w:rPr>
        <w:t>Про ефективне використання державних коштів</w:t>
      </w:r>
      <w:r>
        <w:rPr>
          <w:rFonts w:ascii="Times New Roman" w:hAnsi="Times New Roman" w:cs="Times New Roman"/>
        </w:rPr>
        <w:t>» у зв’язку із не</w:t>
      </w:r>
      <w:r w:rsidR="00B16C66">
        <w:rPr>
          <w:rFonts w:ascii="Times New Roman" w:hAnsi="Times New Roman" w:cs="Times New Roman"/>
        </w:rPr>
        <w:t>обхідністю проведення закупівлі</w:t>
      </w:r>
      <w:r>
        <w:rPr>
          <w:rFonts w:ascii="Times New Roman" w:hAnsi="Times New Roman" w:cs="Times New Roman"/>
        </w:rPr>
        <w:t xml:space="preserve"> </w:t>
      </w:r>
      <w:r w:rsidR="00BE668E">
        <w:rPr>
          <w:rFonts w:ascii="Times New Roman" w:hAnsi="Times New Roman" w:cs="Times New Roman"/>
        </w:rPr>
        <w:t xml:space="preserve">«Електрична енергія» </w:t>
      </w:r>
      <w:r w:rsidR="00BE668E" w:rsidRPr="00BE668E">
        <w:rPr>
          <w:rFonts w:ascii="Times New Roman" w:hAnsi="Times New Roman" w:cs="Times New Roman"/>
        </w:rPr>
        <w:t>ДК 021:2015 09310000-5 – Електрична енергія</w:t>
      </w:r>
      <w:r w:rsidR="00EE1700" w:rsidRPr="005E523E">
        <w:rPr>
          <w:rFonts w:ascii="Times New Roman" w:hAnsi="Times New Roman" w:cs="Times New Roman"/>
        </w:rPr>
        <w:t xml:space="preserve"> </w:t>
      </w:r>
      <w:r w:rsidR="00EE1700" w:rsidRPr="00EE1700">
        <w:rPr>
          <w:rFonts w:ascii="Times New Roman" w:hAnsi="Times New Roman" w:cs="Times New Roman"/>
        </w:rPr>
        <w:t>для потреб</w:t>
      </w:r>
      <w:r w:rsidR="009C29DA">
        <w:rPr>
          <w:rFonts w:ascii="Times New Roman" w:hAnsi="Times New Roman" w:cs="Times New Roman"/>
        </w:rPr>
        <w:t xml:space="preserve"> </w:t>
      </w:r>
      <w:r w:rsidR="00A24EDC">
        <w:rPr>
          <w:rFonts w:ascii="Times New Roman" w:hAnsi="Times New Roman" w:cs="Times New Roman"/>
        </w:rPr>
        <w:t>Залізничної</w:t>
      </w:r>
      <w:bookmarkStart w:id="0" w:name="_GoBack"/>
      <w:bookmarkEnd w:id="0"/>
      <w:r w:rsidR="003802CC">
        <w:rPr>
          <w:rFonts w:ascii="Times New Roman" w:hAnsi="Times New Roman" w:cs="Times New Roman"/>
        </w:rPr>
        <w:t xml:space="preserve"> районної адміністрації Львівської міської ради</w:t>
      </w:r>
      <w:r w:rsidR="005E523E">
        <w:rPr>
          <w:rFonts w:ascii="Times New Roman" w:hAnsi="Times New Roman" w:cs="Times New Roman"/>
        </w:rPr>
        <w:t xml:space="preserve"> </w:t>
      </w:r>
      <w:r w:rsidRPr="00B33343">
        <w:rPr>
          <w:rFonts w:ascii="Times New Roman" w:hAnsi="Times New Roman" w:cs="Times New Roman"/>
        </w:rPr>
        <w:t>забезпечити оприлюднення обґрунтування технічних та якісних характеристик предмета закупівлі, його очікуваної вартості та/або розміру бюджетного призначення на власному веб-сайті</w:t>
      </w:r>
      <w:r w:rsidR="00BE668E">
        <w:rPr>
          <w:rFonts w:ascii="Times New Roman" w:hAnsi="Times New Roman" w:cs="Times New Roman"/>
        </w:rPr>
        <w:t xml:space="preserve"> або на веб – сайті головного органу. </w:t>
      </w:r>
    </w:p>
    <w:p w14:paraId="2676AB31" w14:textId="77777777" w:rsidR="00B33343" w:rsidRDefault="00B33343" w:rsidP="00BE668E">
      <w:pPr>
        <w:spacing w:after="0" w:line="240" w:lineRule="auto"/>
        <w:ind w:left="-284"/>
        <w:jc w:val="both"/>
        <w:rPr>
          <w:rFonts w:ascii="Times New Roman" w:hAnsi="Times New Roman" w:cs="Times New Roman"/>
          <w:b/>
          <w:i/>
        </w:rPr>
      </w:pPr>
      <w:r>
        <w:rPr>
          <w:rFonts w:ascii="Times New Roman" w:hAnsi="Times New Roman" w:cs="Times New Roman"/>
          <w:b/>
          <w:i/>
        </w:rPr>
        <w:t xml:space="preserve">1. </w:t>
      </w:r>
      <w:r w:rsidRPr="00B33343">
        <w:rPr>
          <w:rFonts w:ascii="Times New Roman" w:hAnsi="Times New Roman" w:cs="Times New Roman"/>
          <w:b/>
          <w:i/>
        </w:rPr>
        <w:t>Назва предмета закупівлі із зазначенням коду за Єдиним закупівельним словником</w:t>
      </w:r>
      <w:r>
        <w:rPr>
          <w:rFonts w:ascii="Times New Roman" w:hAnsi="Times New Roman" w:cs="Times New Roman"/>
          <w:b/>
          <w:i/>
        </w:rPr>
        <w:t>:</w:t>
      </w:r>
    </w:p>
    <w:p w14:paraId="31924C72" w14:textId="3AB8C4B7" w:rsidR="00B33343" w:rsidRPr="00424241" w:rsidRDefault="00B33343" w:rsidP="00BE668E">
      <w:pPr>
        <w:spacing w:after="0" w:line="240" w:lineRule="auto"/>
        <w:ind w:left="-284"/>
        <w:jc w:val="both"/>
        <w:rPr>
          <w:rFonts w:ascii="Times New Roman" w:hAnsi="Times New Roman" w:cs="Times New Roman"/>
          <w:lang w:val="ru-RU"/>
        </w:rPr>
      </w:pPr>
      <w:r w:rsidRPr="005E523E">
        <w:rPr>
          <w:rFonts w:ascii="Times New Roman" w:hAnsi="Times New Roman" w:cs="Times New Roman"/>
        </w:rPr>
        <w:t xml:space="preserve">- </w:t>
      </w:r>
      <w:r w:rsidR="00BE668E">
        <w:rPr>
          <w:rFonts w:ascii="Times New Roman" w:hAnsi="Times New Roman" w:cs="Times New Roman"/>
          <w:lang w:val="ru-RU"/>
        </w:rPr>
        <w:t>«</w:t>
      </w:r>
      <w:proofErr w:type="spellStart"/>
      <w:r w:rsidR="00BE668E">
        <w:rPr>
          <w:rFonts w:ascii="Times New Roman" w:hAnsi="Times New Roman" w:cs="Times New Roman"/>
          <w:lang w:val="ru-RU"/>
        </w:rPr>
        <w:t>Електрична</w:t>
      </w:r>
      <w:proofErr w:type="spellEnd"/>
      <w:r w:rsidR="00BE668E">
        <w:rPr>
          <w:rFonts w:ascii="Times New Roman" w:hAnsi="Times New Roman" w:cs="Times New Roman"/>
          <w:lang w:val="ru-RU"/>
        </w:rPr>
        <w:t xml:space="preserve"> </w:t>
      </w:r>
      <w:proofErr w:type="spellStart"/>
      <w:r w:rsidR="00BE668E">
        <w:rPr>
          <w:rFonts w:ascii="Times New Roman" w:hAnsi="Times New Roman" w:cs="Times New Roman"/>
          <w:lang w:val="ru-RU"/>
        </w:rPr>
        <w:t>енергія</w:t>
      </w:r>
      <w:proofErr w:type="spellEnd"/>
      <w:r w:rsidR="00BE668E">
        <w:rPr>
          <w:rFonts w:ascii="Times New Roman" w:hAnsi="Times New Roman" w:cs="Times New Roman"/>
          <w:lang w:val="ru-RU"/>
        </w:rPr>
        <w:t xml:space="preserve">» </w:t>
      </w:r>
      <w:r w:rsidR="00BE668E" w:rsidRPr="00BE668E">
        <w:rPr>
          <w:rFonts w:ascii="Times New Roman" w:hAnsi="Times New Roman" w:cs="Times New Roman"/>
          <w:lang w:val="ru-RU"/>
        </w:rPr>
        <w:t xml:space="preserve">ДК 021:2015 09310000-5 – </w:t>
      </w:r>
      <w:proofErr w:type="spellStart"/>
      <w:r w:rsidR="00BE668E" w:rsidRPr="00BE668E">
        <w:rPr>
          <w:rFonts w:ascii="Times New Roman" w:hAnsi="Times New Roman" w:cs="Times New Roman"/>
          <w:lang w:val="ru-RU"/>
        </w:rPr>
        <w:t>Електрична</w:t>
      </w:r>
      <w:proofErr w:type="spellEnd"/>
      <w:r w:rsidR="00BE668E" w:rsidRPr="00BE668E">
        <w:rPr>
          <w:rFonts w:ascii="Times New Roman" w:hAnsi="Times New Roman" w:cs="Times New Roman"/>
          <w:lang w:val="ru-RU"/>
        </w:rPr>
        <w:t xml:space="preserve"> </w:t>
      </w:r>
      <w:proofErr w:type="spellStart"/>
      <w:r w:rsidR="00BE668E" w:rsidRPr="00BE668E">
        <w:rPr>
          <w:rFonts w:ascii="Times New Roman" w:hAnsi="Times New Roman" w:cs="Times New Roman"/>
          <w:lang w:val="ru-RU"/>
        </w:rPr>
        <w:t>енергія</w:t>
      </w:r>
      <w:proofErr w:type="spellEnd"/>
    </w:p>
    <w:p w14:paraId="548B7C7E" w14:textId="77777777" w:rsidR="00041F96" w:rsidRPr="00041F96"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2</w:t>
      </w:r>
      <w:r w:rsidR="00B33343">
        <w:rPr>
          <w:rFonts w:ascii="Times New Roman" w:hAnsi="Times New Roman" w:cs="Times New Roman"/>
          <w:b/>
          <w:i/>
        </w:rPr>
        <w:t>. О</w:t>
      </w:r>
      <w:r w:rsidR="00B33343" w:rsidRPr="00B33343">
        <w:rPr>
          <w:rFonts w:ascii="Times New Roman" w:hAnsi="Times New Roman" w:cs="Times New Roman"/>
          <w:b/>
          <w:i/>
        </w:rPr>
        <w:t>бґрунтування технічних та якісних характеристик предмета закупівлі</w:t>
      </w:r>
      <w:r w:rsidR="00041F96">
        <w:rPr>
          <w:rFonts w:ascii="Times New Roman" w:hAnsi="Times New Roman" w:cs="Times New Roman"/>
          <w:b/>
          <w:i/>
        </w:rPr>
        <w:t>:</w:t>
      </w:r>
    </w:p>
    <w:p w14:paraId="25EBD67A" w14:textId="77777777" w:rsidR="00BE668E" w:rsidRDefault="00BE668E" w:rsidP="00BE668E">
      <w:pPr>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 xml:space="preserve">Замовник самостійно визначає необхідні  технічні характеристики предмета закупівлі виходячи зі специфіки предмета закупівлі, керуючись принципами здійснення </w:t>
      </w:r>
      <w:proofErr w:type="spellStart"/>
      <w:r>
        <w:rPr>
          <w:rFonts w:ascii="Times New Roman" w:hAnsi="Times New Roman" w:cs="Times New Roman"/>
          <w:lang w:eastAsia="ru-RU"/>
        </w:rPr>
        <w:t>закупівель</w:t>
      </w:r>
      <w:proofErr w:type="spellEnd"/>
      <w:r>
        <w:rPr>
          <w:rFonts w:ascii="Times New Roman" w:hAnsi="Times New Roman" w:cs="Times New Roman"/>
          <w:lang w:eastAsia="ru-RU"/>
        </w:rPr>
        <w:t xml:space="preserve"> та з дотриманням законодавства.</w:t>
      </w:r>
    </w:p>
    <w:p w14:paraId="1DB1E372"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lang w:eastAsia="ru-RU"/>
        </w:rPr>
        <w:t>Обґрунтування необхідності закупівлі даного виду товару – замовник здійснює закупівлю даного виду товару, оскільки він за своїми якісними та технічними характеристиками найбільше відповідатиме вимогам та потребам замовника.</w:t>
      </w:r>
    </w:p>
    <w:p w14:paraId="4C6F4A01" w14:textId="77777777" w:rsidR="00BE668E" w:rsidRDefault="00BE668E" w:rsidP="00BE668E">
      <w:pPr>
        <w:shd w:val="clear" w:color="auto" w:fill="FFFFFF"/>
        <w:spacing w:after="0" w:line="240" w:lineRule="auto"/>
        <w:ind w:left="-284"/>
        <w:contextualSpacing/>
        <w:jc w:val="both"/>
        <w:rPr>
          <w:rFonts w:ascii="Times New Roman" w:hAnsi="Times New Roman" w:cs="Times New Roman"/>
          <w:lang w:eastAsia="ru-RU"/>
        </w:rPr>
      </w:pPr>
      <w:r>
        <w:rPr>
          <w:rFonts w:ascii="Times New Roman" w:hAnsi="Times New Roman" w:cs="Times New Roman"/>
          <w:iCs/>
        </w:rPr>
        <w:t>До вартості товару входять послуги, пов’язані з його постачанням, вартість яких не перевищує вартості самого товару, в тому числі послуги з передачі електричної енергії та послуги з постачання електричної енергії Споживачу із дотриманням  якості послуги з електропостачання.</w:t>
      </w:r>
    </w:p>
    <w:p w14:paraId="6476EE0A" w14:textId="77777777" w:rsidR="00BE668E" w:rsidRDefault="00BE668E" w:rsidP="00BE668E">
      <w:pPr>
        <w:shd w:val="clear" w:color="auto" w:fill="FFFFFF"/>
        <w:spacing w:after="0" w:line="240" w:lineRule="auto"/>
        <w:ind w:left="-426" w:firstLine="426"/>
        <w:contextualSpacing/>
        <w:jc w:val="center"/>
        <w:rPr>
          <w:rFonts w:ascii="Times New Roman" w:hAnsi="Times New Roman" w:cs="Times New Roman"/>
          <w:b/>
        </w:rPr>
      </w:pPr>
      <w:r>
        <w:rPr>
          <w:rFonts w:ascii="Times New Roman" w:hAnsi="Times New Roman" w:cs="Times New Roman"/>
          <w:b/>
        </w:rPr>
        <w:t xml:space="preserve">Детальний опис предмета закупівлі та вимоги щодо якості </w:t>
      </w:r>
    </w:p>
    <w:tbl>
      <w:tblPr>
        <w:tblW w:w="9923" w:type="dxa"/>
        <w:tblInd w:w="-2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79"/>
        <w:gridCol w:w="5244"/>
      </w:tblGrid>
      <w:tr w:rsidR="00BE668E" w14:paraId="4FFEDA5D" w14:textId="77777777" w:rsidTr="00BE668E">
        <w:trPr>
          <w:trHeight w:val="452"/>
        </w:trPr>
        <w:tc>
          <w:tcPr>
            <w:tcW w:w="4679" w:type="dxa"/>
            <w:tcBorders>
              <w:top w:val="single" w:sz="6" w:space="0" w:color="auto"/>
              <w:left w:val="single" w:sz="6" w:space="0" w:color="auto"/>
              <w:bottom w:val="single" w:sz="6" w:space="0" w:color="auto"/>
              <w:right w:val="single" w:sz="6" w:space="0" w:color="auto"/>
            </w:tcBorders>
            <w:vAlign w:val="center"/>
            <w:hideMark/>
          </w:tcPr>
          <w:p w14:paraId="4196E221" w14:textId="77777777" w:rsidR="00BE668E" w:rsidRDefault="00BE668E">
            <w:pPr>
              <w:spacing w:after="0" w:line="240" w:lineRule="auto"/>
              <w:rPr>
                <w:rFonts w:ascii="Times New Roman" w:hAnsi="Times New Roman" w:cs="Times New Roman"/>
              </w:rPr>
            </w:pPr>
            <w:r>
              <w:rPr>
                <w:rFonts w:ascii="Times New Roman" w:hAnsi="Times New Roman" w:cs="Times New Roman"/>
              </w:rPr>
              <w:t xml:space="preserve">Конкретне найменування закупівлі/ </w:t>
            </w:r>
          </w:p>
          <w:p w14:paraId="546DE66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Код ДК 021:2015</w:t>
            </w:r>
          </w:p>
        </w:tc>
        <w:tc>
          <w:tcPr>
            <w:tcW w:w="5244" w:type="dxa"/>
            <w:tcBorders>
              <w:top w:val="single" w:sz="6" w:space="0" w:color="auto"/>
              <w:left w:val="single" w:sz="6" w:space="0" w:color="auto"/>
              <w:bottom w:val="single" w:sz="6" w:space="0" w:color="auto"/>
              <w:right w:val="single" w:sz="6" w:space="0" w:color="auto"/>
            </w:tcBorders>
            <w:vAlign w:val="center"/>
            <w:hideMark/>
          </w:tcPr>
          <w:p w14:paraId="172DC6A8"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«Електрична енергія» </w:t>
            </w:r>
          </w:p>
          <w:p w14:paraId="522AD374" w14:textId="77777777" w:rsidR="00BE668E" w:rsidRDefault="00BE668E">
            <w:pPr>
              <w:spacing w:after="0" w:line="240" w:lineRule="auto"/>
              <w:rPr>
                <w:rFonts w:ascii="Times New Roman" w:hAnsi="Times New Roman" w:cs="Times New Roman"/>
                <w:noProof/>
                <w:color w:val="000000"/>
                <w:lang w:eastAsia="ru-RU"/>
              </w:rPr>
            </w:pPr>
            <w:r>
              <w:rPr>
                <w:rFonts w:ascii="Times New Roman" w:hAnsi="Times New Roman" w:cs="Times New Roman"/>
                <w:noProof/>
                <w:color w:val="000000"/>
                <w:lang w:eastAsia="ru-RU"/>
              </w:rPr>
              <w:t xml:space="preserve">ДК 021:2015 09310000-5 – Електрична енергія </w:t>
            </w:r>
          </w:p>
        </w:tc>
      </w:tr>
      <w:tr w:rsidR="00BE668E" w14:paraId="6514BB55"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7F0BF7B9" w14:textId="77777777" w:rsidR="00BE668E" w:rsidRDefault="00BE668E">
            <w:pPr>
              <w:spacing w:after="0" w:line="240" w:lineRule="auto"/>
              <w:rPr>
                <w:rFonts w:ascii="Times New Roman" w:hAnsi="Times New Roman" w:cs="Times New Roman"/>
                <w:lang w:eastAsia="ru-RU"/>
              </w:rPr>
            </w:pPr>
            <w:r>
              <w:rPr>
                <w:rFonts w:ascii="Times New Roman" w:hAnsi="Times New Roman" w:cs="Times New Roman"/>
              </w:rPr>
              <w:t>Строк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092B8187" w14:textId="77777777" w:rsidR="00BE668E" w:rsidRPr="003802CC" w:rsidRDefault="00BE668E">
            <w:pPr>
              <w:spacing w:after="0" w:line="240" w:lineRule="auto"/>
              <w:rPr>
                <w:rFonts w:ascii="Times New Roman" w:hAnsi="Times New Roman" w:cs="Times New Roman"/>
                <w:shd w:val="clear" w:color="auto" w:fill="FFFFFF"/>
              </w:rPr>
            </w:pPr>
            <w:r w:rsidRPr="003802CC">
              <w:rPr>
                <w:rFonts w:ascii="Times New Roman" w:hAnsi="Times New Roman" w:cs="Times New Roman"/>
                <w:color w:val="000000"/>
              </w:rPr>
              <w:t xml:space="preserve">01.01.2025 року до 31 грудня  2025 року включно </w:t>
            </w:r>
          </w:p>
        </w:tc>
      </w:tr>
      <w:tr w:rsidR="00BE668E" w14:paraId="179B4194"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67639AEC"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Обсяг постачання електричної енергії/</w:t>
            </w:r>
            <w:r>
              <w:t xml:space="preserve"> </w:t>
            </w:r>
            <w:r>
              <w:rPr>
                <w:rFonts w:ascii="Times New Roman" w:hAnsi="Times New Roman" w:cs="Times New Roman"/>
                <w:lang w:eastAsia="ru-RU"/>
              </w:rPr>
              <w:t>Кількість, кВт/год</w:t>
            </w:r>
          </w:p>
        </w:tc>
        <w:tc>
          <w:tcPr>
            <w:tcW w:w="5244" w:type="dxa"/>
            <w:tcBorders>
              <w:top w:val="single" w:sz="6" w:space="0" w:color="auto"/>
              <w:left w:val="single" w:sz="6" w:space="0" w:color="auto"/>
              <w:bottom w:val="single" w:sz="6" w:space="0" w:color="auto"/>
              <w:right w:val="single" w:sz="6" w:space="0" w:color="auto"/>
            </w:tcBorders>
          </w:tcPr>
          <w:p w14:paraId="5FD55160" w14:textId="77777777" w:rsidR="003802CC" w:rsidRDefault="003802CC">
            <w:pPr>
              <w:spacing w:after="0" w:line="240" w:lineRule="auto"/>
              <w:rPr>
                <w:rFonts w:ascii="Times New Roman" w:hAnsi="Times New Roman" w:cs="Times New Roman"/>
                <w:b/>
                <w:lang w:eastAsia="ru-RU"/>
              </w:rPr>
            </w:pPr>
          </w:p>
          <w:p w14:paraId="40D07167" w14:textId="35E66317" w:rsidR="00BE668E" w:rsidRDefault="00090AB0" w:rsidP="00B213BB">
            <w:pPr>
              <w:spacing w:after="0" w:line="240" w:lineRule="auto"/>
              <w:rPr>
                <w:rFonts w:ascii="Times New Roman" w:hAnsi="Times New Roman" w:cs="Times New Roman"/>
                <w:color w:val="000000"/>
              </w:rPr>
            </w:pPr>
            <w:r>
              <w:rPr>
                <w:rFonts w:ascii="Times New Roman" w:hAnsi="Times New Roman" w:cs="Times New Roman"/>
                <w:b/>
                <w:lang w:eastAsia="ru-RU"/>
              </w:rPr>
              <w:t>1</w:t>
            </w:r>
            <w:r w:rsidR="00B213BB">
              <w:rPr>
                <w:rFonts w:ascii="Times New Roman" w:hAnsi="Times New Roman" w:cs="Times New Roman"/>
                <w:b/>
                <w:lang w:eastAsia="ru-RU"/>
              </w:rPr>
              <w:t>25</w:t>
            </w:r>
            <w:r>
              <w:rPr>
                <w:rFonts w:ascii="Times New Roman" w:hAnsi="Times New Roman" w:cs="Times New Roman"/>
                <w:b/>
                <w:lang w:eastAsia="ru-RU"/>
              </w:rPr>
              <w:t xml:space="preserve"> 000</w:t>
            </w:r>
            <w:r w:rsidR="003802CC" w:rsidRPr="00705E35">
              <w:rPr>
                <w:rFonts w:ascii="Times New Roman" w:hAnsi="Times New Roman" w:cs="Times New Roman"/>
                <w:b/>
                <w:lang w:eastAsia="ru-RU"/>
              </w:rPr>
              <w:t xml:space="preserve"> кВт*год</w:t>
            </w:r>
          </w:p>
        </w:tc>
      </w:tr>
      <w:tr w:rsidR="003802CC" w14:paraId="49B902ED"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3A2F9758" w14:textId="77777777" w:rsidR="003802CC" w:rsidRDefault="003802CC" w:rsidP="003802CC">
            <w:pPr>
              <w:spacing w:after="0" w:line="240" w:lineRule="auto"/>
              <w:rPr>
                <w:rFonts w:ascii="Times New Roman" w:hAnsi="Times New Roman" w:cs="Times New Roman"/>
              </w:rPr>
            </w:pPr>
            <w:r>
              <w:rPr>
                <w:rFonts w:ascii="Times New Roman" w:hAnsi="Times New Roman" w:cs="Times New Roman"/>
              </w:rPr>
              <w:t>Місце поставки товару</w:t>
            </w:r>
          </w:p>
        </w:tc>
        <w:tc>
          <w:tcPr>
            <w:tcW w:w="5244" w:type="dxa"/>
            <w:tcBorders>
              <w:top w:val="single" w:sz="6" w:space="0" w:color="auto"/>
              <w:left w:val="single" w:sz="6" w:space="0" w:color="auto"/>
              <w:bottom w:val="single" w:sz="6" w:space="0" w:color="auto"/>
              <w:right w:val="single" w:sz="6" w:space="0" w:color="auto"/>
            </w:tcBorders>
            <w:hideMark/>
          </w:tcPr>
          <w:p w14:paraId="2BC405A9" w14:textId="63BC9588" w:rsidR="003802CC" w:rsidRDefault="00090AB0" w:rsidP="003802CC">
            <w:pPr>
              <w:spacing w:after="0" w:line="240" w:lineRule="auto"/>
              <w:ind w:left="-426" w:firstLine="426"/>
              <w:jc w:val="both"/>
              <w:rPr>
                <w:rFonts w:ascii="Times New Roman" w:hAnsi="Times New Roman"/>
                <w:b/>
                <w:color w:val="0D0D0D"/>
              </w:rPr>
            </w:pPr>
            <w:r>
              <w:rPr>
                <w:rFonts w:ascii="Times New Roman" w:hAnsi="Times New Roman"/>
                <w:b/>
                <w:color w:val="0D0D0D"/>
              </w:rPr>
              <w:t>792</w:t>
            </w:r>
            <w:r w:rsidR="003802CC" w:rsidRPr="00705E35">
              <w:rPr>
                <w:rFonts w:ascii="Times New Roman" w:hAnsi="Times New Roman"/>
                <w:b/>
                <w:color w:val="0D0D0D"/>
              </w:rPr>
              <w:t xml:space="preserve">2, </w:t>
            </w:r>
            <w:r w:rsidR="003802CC">
              <w:rPr>
                <w:rFonts w:ascii="Times New Roman" w:hAnsi="Times New Roman"/>
                <w:b/>
                <w:color w:val="0D0D0D"/>
              </w:rPr>
              <w:t xml:space="preserve">Львівська обл., </w:t>
            </w:r>
            <w:proofErr w:type="spellStart"/>
            <w:r w:rsidR="003802CC" w:rsidRPr="00705E35">
              <w:rPr>
                <w:rFonts w:ascii="Times New Roman" w:hAnsi="Times New Roman"/>
                <w:b/>
                <w:color w:val="0D0D0D"/>
              </w:rPr>
              <w:t>м</w:t>
            </w:r>
            <w:r w:rsidR="003802CC">
              <w:rPr>
                <w:rFonts w:ascii="Times New Roman" w:hAnsi="Times New Roman"/>
                <w:b/>
                <w:color w:val="0D0D0D"/>
              </w:rPr>
              <w:t>.</w:t>
            </w:r>
            <w:r w:rsidR="003802CC" w:rsidRPr="00705E35">
              <w:rPr>
                <w:rFonts w:ascii="Times New Roman" w:hAnsi="Times New Roman"/>
                <w:b/>
                <w:color w:val="0D0D0D"/>
              </w:rPr>
              <w:t>Львів</w:t>
            </w:r>
            <w:proofErr w:type="spellEnd"/>
            <w:r w:rsidR="003802CC">
              <w:rPr>
                <w:rFonts w:ascii="Times New Roman" w:hAnsi="Times New Roman"/>
                <w:b/>
                <w:color w:val="0D0D0D"/>
              </w:rPr>
              <w:t>,</w:t>
            </w:r>
          </w:p>
          <w:p w14:paraId="4ECDD6DF" w14:textId="1C4E7B94" w:rsidR="003802CC" w:rsidRDefault="00090AB0" w:rsidP="003802CC">
            <w:pPr>
              <w:spacing w:after="0" w:line="240" w:lineRule="auto"/>
              <w:ind w:left="-426" w:firstLine="426"/>
              <w:jc w:val="both"/>
              <w:rPr>
                <w:rFonts w:ascii="Times New Roman" w:hAnsi="Times New Roman" w:cs="Calibri"/>
                <w:b/>
                <w:color w:val="0D0D0D"/>
              </w:rPr>
            </w:pPr>
            <w:r>
              <w:rPr>
                <w:rFonts w:ascii="Times New Roman" w:hAnsi="Times New Roman"/>
                <w:b/>
                <w:color w:val="0D0D0D"/>
              </w:rPr>
              <w:t>Вулиця Виговського І., 34</w:t>
            </w:r>
            <w:r w:rsidR="003802CC" w:rsidRPr="00705E35">
              <w:rPr>
                <w:rFonts w:ascii="Times New Roman" w:hAnsi="Times New Roman"/>
                <w:b/>
                <w:color w:val="0D0D0D"/>
              </w:rPr>
              <w:t xml:space="preserve"> </w:t>
            </w:r>
          </w:p>
        </w:tc>
      </w:tr>
      <w:tr w:rsidR="00BE668E" w14:paraId="65FEEA0F" w14:textId="77777777" w:rsidTr="00BE668E">
        <w:trPr>
          <w:trHeight w:val="231"/>
        </w:trPr>
        <w:tc>
          <w:tcPr>
            <w:tcW w:w="4679" w:type="dxa"/>
            <w:tcBorders>
              <w:top w:val="single" w:sz="6" w:space="0" w:color="auto"/>
              <w:left w:val="single" w:sz="6" w:space="0" w:color="auto"/>
              <w:bottom w:val="single" w:sz="6" w:space="0" w:color="auto"/>
              <w:right w:val="single" w:sz="6" w:space="0" w:color="auto"/>
            </w:tcBorders>
            <w:vAlign w:val="center"/>
            <w:hideMark/>
          </w:tcPr>
          <w:p w14:paraId="59B216BD" w14:textId="77777777" w:rsidR="00BE668E" w:rsidRDefault="00BE668E">
            <w:pPr>
              <w:spacing w:after="0" w:line="240" w:lineRule="auto"/>
              <w:rPr>
                <w:rFonts w:ascii="Times New Roman" w:hAnsi="Times New Roman" w:cs="Times New Roman"/>
              </w:rPr>
            </w:pPr>
            <w:r>
              <w:rPr>
                <w:rFonts w:ascii="Times New Roman" w:hAnsi="Times New Roman" w:cs="Times New Roman"/>
                <w:lang w:eastAsia="ru-RU"/>
              </w:rPr>
              <w:t>Найменування  оператора системи розподілу</w:t>
            </w:r>
          </w:p>
        </w:tc>
        <w:tc>
          <w:tcPr>
            <w:tcW w:w="5244" w:type="dxa"/>
            <w:tcBorders>
              <w:top w:val="single" w:sz="6" w:space="0" w:color="auto"/>
              <w:left w:val="single" w:sz="6" w:space="0" w:color="auto"/>
              <w:bottom w:val="single" w:sz="6" w:space="0" w:color="auto"/>
              <w:right w:val="single" w:sz="6" w:space="0" w:color="auto"/>
            </w:tcBorders>
            <w:hideMark/>
          </w:tcPr>
          <w:p w14:paraId="201F25EE" w14:textId="77777777" w:rsidR="00BE668E" w:rsidRDefault="00BE668E">
            <w:pPr>
              <w:spacing w:after="0" w:line="240" w:lineRule="auto"/>
              <w:rPr>
                <w:rFonts w:ascii="Times New Roman" w:hAnsi="Times New Roman" w:cs="Times New Roman"/>
                <w:color w:val="000000"/>
              </w:rPr>
            </w:pPr>
            <w:r>
              <w:rPr>
                <w:rFonts w:ascii="Times New Roman" w:hAnsi="Times New Roman" w:cs="Times New Roman"/>
                <w:b/>
                <w:lang w:eastAsia="ru-RU"/>
              </w:rPr>
              <w:t>ПрАТ «</w:t>
            </w:r>
            <w:proofErr w:type="spellStart"/>
            <w:r>
              <w:rPr>
                <w:rFonts w:ascii="Times New Roman" w:hAnsi="Times New Roman" w:cs="Times New Roman"/>
                <w:b/>
                <w:lang w:eastAsia="ru-RU"/>
              </w:rPr>
              <w:t>Львівобленерго</w:t>
            </w:r>
            <w:proofErr w:type="spellEnd"/>
            <w:r>
              <w:rPr>
                <w:rFonts w:ascii="Times New Roman" w:hAnsi="Times New Roman" w:cs="Times New Roman"/>
                <w:b/>
                <w:lang w:eastAsia="ru-RU"/>
              </w:rPr>
              <w:t>»</w:t>
            </w:r>
          </w:p>
        </w:tc>
      </w:tr>
    </w:tbl>
    <w:p w14:paraId="7F66300A" w14:textId="77777777" w:rsidR="00BE668E" w:rsidRDefault="00BE668E" w:rsidP="00BE668E">
      <w:pPr>
        <w:spacing w:after="0" w:line="240" w:lineRule="auto"/>
        <w:ind w:left="-284"/>
        <w:jc w:val="both"/>
        <w:rPr>
          <w:rFonts w:ascii="Times New Roman" w:eastAsia="Times New Roman" w:hAnsi="Times New Roman" w:cs="Times New Roman"/>
          <w:lang w:val="ru-RU"/>
        </w:rPr>
      </w:pPr>
      <w:r w:rsidRPr="00BE668E">
        <w:rPr>
          <w:rFonts w:ascii="Times New Roman" w:hAnsi="Times New Roman" w:cs="Times New Roman"/>
        </w:rPr>
        <w:t xml:space="preserve">Якість електропостачання - перелік визначених Регулятором показників (і їх величин), які характеризують рівень надійності (безперервності) електропостачання. </w:t>
      </w:r>
      <w:proofErr w:type="spellStart"/>
      <w:r>
        <w:rPr>
          <w:rFonts w:ascii="Times New Roman" w:hAnsi="Times New Roman" w:cs="Times New Roman"/>
          <w:lang w:val="ru-RU"/>
        </w:rPr>
        <w:t>Якість</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характеризується</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фізичними</w:t>
      </w:r>
      <w:proofErr w:type="spellEnd"/>
      <w:r>
        <w:rPr>
          <w:rFonts w:ascii="Times New Roman" w:hAnsi="Times New Roman" w:cs="Times New Roman"/>
          <w:lang w:val="ru-RU"/>
        </w:rPr>
        <w:t xml:space="preserve"> параметрами </w:t>
      </w:r>
      <w:proofErr w:type="spellStart"/>
      <w:r>
        <w:rPr>
          <w:rFonts w:ascii="Times New Roman" w:hAnsi="Times New Roman" w:cs="Times New Roman"/>
          <w:lang w:val="ru-RU"/>
        </w:rPr>
        <w:t>поставленої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споживачу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електричної</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енергії</w:t>
      </w:r>
      <w:proofErr w:type="spellEnd"/>
      <w:r>
        <w:rPr>
          <w:rFonts w:ascii="Times New Roman" w:hAnsi="Times New Roman" w:cs="Times New Roman"/>
          <w:lang w:val="ru-RU"/>
        </w:rPr>
        <w:t xml:space="preserve"> та </w:t>
      </w:r>
      <w:proofErr w:type="spellStart"/>
      <w:r>
        <w:rPr>
          <w:rFonts w:ascii="Times New Roman" w:hAnsi="Times New Roman" w:cs="Times New Roman"/>
          <w:lang w:val="ru-RU"/>
        </w:rPr>
        <w:t>їх</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відповідністю</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встановленому</w:t>
      </w:r>
      <w:proofErr w:type="spellEnd"/>
      <w:r>
        <w:rPr>
          <w:rFonts w:ascii="Times New Roman" w:hAnsi="Times New Roman" w:cs="Times New Roman"/>
          <w:lang w:val="ru-RU"/>
        </w:rPr>
        <w:t xml:space="preserve"> </w:t>
      </w:r>
      <w:proofErr w:type="spellStart"/>
      <w:r>
        <w:rPr>
          <w:rFonts w:ascii="Times New Roman" w:hAnsi="Times New Roman" w:cs="Times New Roman"/>
          <w:lang w:val="ru-RU"/>
        </w:rPr>
        <w:t>законодавством</w:t>
      </w:r>
      <w:proofErr w:type="spellEnd"/>
      <w:r>
        <w:rPr>
          <w:rFonts w:ascii="Times New Roman" w:hAnsi="Times New Roman" w:cs="Times New Roman"/>
          <w:lang w:val="ru-RU"/>
        </w:rPr>
        <w:t xml:space="preserve"> стандарту.</w:t>
      </w:r>
    </w:p>
    <w:p w14:paraId="0E4DF3BC" w14:textId="77777777" w:rsidR="00BE668E" w:rsidRDefault="00BE668E" w:rsidP="00BE668E">
      <w:pPr>
        <w:spacing w:after="0" w:line="240" w:lineRule="auto"/>
        <w:ind w:left="-284"/>
        <w:jc w:val="both"/>
        <w:rPr>
          <w:rFonts w:ascii="Times New Roman" w:hAnsi="Times New Roman" w:cs="Times New Roman"/>
          <w:lang w:eastAsia="uk-UA"/>
        </w:rPr>
      </w:pPr>
      <w:r>
        <w:rPr>
          <w:rFonts w:ascii="Times New Roman" w:hAnsi="Times New Roman" w:cs="Times New Roman"/>
        </w:rPr>
        <w:t>Постачання електричної енергії споживачу регулюється чинним законодавством України:</w:t>
      </w:r>
    </w:p>
    <w:p w14:paraId="5F8C2FC3"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 розподілу, затвердженого постановою Національної комісії регулювання   електроенергетики та комунальних послуг України від 14.03.2018 № 310;</w:t>
      </w:r>
    </w:p>
    <w:p w14:paraId="20113C16"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Кодексом системи передачі, затвердженого постановою Національної комісії регулювання електроенергетики та комунальних послуг України від 14.03.2018 № 309;</w:t>
      </w:r>
    </w:p>
    <w:p w14:paraId="503ACF37"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Законом України від 13.04.2017 № 2019-VIII «Про ринок електричної енергії»;</w:t>
      </w:r>
    </w:p>
    <w:p w14:paraId="7B2C45CC"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Правилами роздрібного ринку електричної енергії, затвердженими постановою Національної комісії регулювання електроенергетики та комунальних послуг України від 14.03.2018 № 312.</w:t>
      </w:r>
    </w:p>
    <w:p w14:paraId="6C7E94A0"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14.03.2018 № 307 "Про затвердження Правил ринку";</w:t>
      </w:r>
    </w:p>
    <w:p w14:paraId="4F189F28"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Постановою НКРЕКП від 27.12.2017 № 1469 " Про затвердження Ліцензійних умов провадження господарської діяльності з постачання електричної енергії споживачу";</w:t>
      </w:r>
    </w:p>
    <w:p w14:paraId="7E9EA40F" w14:textId="77777777" w:rsidR="00BE668E" w:rsidRDefault="00BE668E" w:rsidP="00BE668E">
      <w:pPr>
        <w:pStyle w:val="a7"/>
        <w:numPr>
          <w:ilvl w:val="0"/>
          <w:numId w:val="6"/>
        </w:numPr>
        <w:spacing w:after="0" w:line="240" w:lineRule="auto"/>
        <w:ind w:left="-284" w:firstLine="0"/>
        <w:jc w:val="both"/>
        <w:rPr>
          <w:rFonts w:ascii="Times New Roman" w:hAnsi="Times New Roman" w:cs="Times New Roman"/>
        </w:rPr>
      </w:pPr>
      <w:r>
        <w:rPr>
          <w:rFonts w:ascii="Times New Roman" w:hAnsi="Times New Roman" w:cs="Times New Roman"/>
        </w:rPr>
        <w:t>Іншими нормативно-правовими актами, прийнятими на виконання Закону України «Про ринок електричної енергії».</w:t>
      </w:r>
    </w:p>
    <w:p w14:paraId="2708CE2F" w14:textId="77777777" w:rsidR="00BE668E" w:rsidRDefault="00BE668E" w:rsidP="00BE668E">
      <w:pPr>
        <w:tabs>
          <w:tab w:val="left" w:pos="284"/>
        </w:tabs>
        <w:spacing w:after="0" w:line="240" w:lineRule="auto"/>
        <w:ind w:left="-284" w:right="-2"/>
        <w:jc w:val="both"/>
        <w:rPr>
          <w:rFonts w:ascii="Times New Roman" w:hAnsi="Times New Roman" w:cs="Times New Roman"/>
        </w:rPr>
      </w:pPr>
      <w:r>
        <w:rPr>
          <w:rFonts w:ascii="Times New Roman" w:hAnsi="Times New Roman" w:cs="Times New Roman"/>
          <w:b/>
        </w:rPr>
        <w:t>Мета використання товару</w:t>
      </w:r>
      <w:r>
        <w:rPr>
          <w:rFonts w:ascii="Times New Roman" w:hAnsi="Times New Roman" w:cs="Times New Roman"/>
        </w:rPr>
        <w:t>: для задоволення потреб у споживанні електричної енергії об’єктів Замовника.</w:t>
      </w:r>
    </w:p>
    <w:p w14:paraId="17DAA8EF" w14:textId="77777777" w:rsidR="00BE668E" w:rsidRDefault="00BE668E" w:rsidP="00BE668E">
      <w:pPr>
        <w:tabs>
          <w:tab w:val="left" w:pos="993"/>
          <w:tab w:val="left" w:pos="1560"/>
        </w:tabs>
        <w:spacing w:after="0" w:line="240" w:lineRule="auto"/>
        <w:ind w:left="-284"/>
        <w:jc w:val="both"/>
        <w:rPr>
          <w:rFonts w:ascii="Times New Roman" w:hAnsi="Times New Roman" w:cs="Times New Roman"/>
          <w:b/>
          <w:bCs/>
          <w:lang w:eastAsia="ru-RU"/>
        </w:rPr>
      </w:pPr>
      <w:r>
        <w:rPr>
          <w:rFonts w:ascii="Times New Roman" w:hAnsi="Times New Roman" w:cs="Times New Roman"/>
          <w:lang w:eastAsia="ru-RU"/>
        </w:rPr>
        <w:t xml:space="preserve">До ціни пропозиції учасник зобов’язаний включити витрати на </w:t>
      </w:r>
      <w:r>
        <w:rPr>
          <w:rFonts w:ascii="Times New Roman" w:hAnsi="Times New Roman" w:cs="Times New Roman"/>
          <w:b/>
          <w:bCs/>
          <w:lang w:eastAsia="ru-RU"/>
        </w:rPr>
        <w:t>послуги з передачі електричної енергії за регульованим тарифом.</w:t>
      </w:r>
    </w:p>
    <w:p w14:paraId="1B4B6155" w14:textId="77777777" w:rsidR="00BE668E" w:rsidRPr="00C07553" w:rsidRDefault="00BE668E" w:rsidP="00BE668E">
      <w:pPr>
        <w:spacing w:after="0" w:line="240" w:lineRule="auto"/>
        <w:ind w:left="-284"/>
        <w:jc w:val="both"/>
        <w:rPr>
          <w:rFonts w:ascii="Times New Roman" w:hAnsi="Times New Roman" w:cs="Times New Roman"/>
        </w:rPr>
      </w:pPr>
      <w:r w:rsidRPr="00BE668E">
        <w:rPr>
          <w:rFonts w:ascii="Times New Roman" w:hAnsi="Times New Roman"/>
          <w:color w:val="000000"/>
          <w:kern w:val="1"/>
          <w:lang w:eastAsia="ar-SA"/>
        </w:rPr>
        <w:t>Послуги з розподілу електричної енергії сплачуються Споживачем/Замовником самостійно безпосередньо  оператору системи розподілу відповідно до договору про надання послуг з розподілу, укладеним між оператором системи розподілу та Споживачем/Замовником. До ціни пропозиції учасник не включає послуги з розподілу електричної енергії.</w:t>
      </w:r>
    </w:p>
    <w:p w14:paraId="6F3C8A64" w14:textId="77777777" w:rsidR="00593474" w:rsidRDefault="00593474" w:rsidP="00731BA0">
      <w:pPr>
        <w:spacing w:after="0" w:line="240" w:lineRule="auto"/>
        <w:jc w:val="both"/>
        <w:rPr>
          <w:rFonts w:ascii="Times New Roman" w:hAnsi="Times New Roman" w:cs="Times New Roman"/>
          <w:b/>
          <w:i/>
        </w:rPr>
      </w:pPr>
    </w:p>
    <w:p w14:paraId="00962068" w14:textId="77777777" w:rsidR="00CA42A4" w:rsidRDefault="00B16C66" w:rsidP="00BE668E">
      <w:pPr>
        <w:spacing w:after="0" w:line="240" w:lineRule="auto"/>
        <w:ind w:left="-284"/>
        <w:jc w:val="both"/>
        <w:rPr>
          <w:rFonts w:ascii="Times New Roman" w:hAnsi="Times New Roman" w:cs="Times New Roman"/>
          <w:b/>
          <w:i/>
        </w:rPr>
      </w:pPr>
      <w:r>
        <w:rPr>
          <w:rFonts w:ascii="Times New Roman" w:hAnsi="Times New Roman" w:cs="Times New Roman"/>
          <w:b/>
          <w:i/>
        </w:rPr>
        <w:t>3</w:t>
      </w:r>
      <w:r w:rsidR="00CA42A4">
        <w:rPr>
          <w:rFonts w:ascii="Times New Roman" w:hAnsi="Times New Roman" w:cs="Times New Roman"/>
          <w:b/>
          <w:i/>
        </w:rPr>
        <w:t xml:space="preserve">. </w:t>
      </w:r>
      <w:r w:rsidR="009F4FD2">
        <w:rPr>
          <w:rFonts w:ascii="Times New Roman" w:hAnsi="Times New Roman" w:cs="Times New Roman"/>
          <w:b/>
          <w:i/>
        </w:rPr>
        <w:t>Очікувана вартість</w:t>
      </w:r>
      <w:r w:rsidR="009F4FD2" w:rsidRPr="009F4FD2">
        <w:rPr>
          <w:rFonts w:ascii="Times New Roman" w:hAnsi="Times New Roman" w:cs="Times New Roman"/>
          <w:b/>
          <w:i/>
        </w:rPr>
        <w:t xml:space="preserve"> та/або розмір бюджетного призначення</w:t>
      </w:r>
      <w:r w:rsidR="00CA42A4">
        <w:rPr>
          <w:rFonts w:ascii="Times New Roman" w:hAnsi="Times New Roman" w:cs="Times New Roman"/>
          <w:b/>
          <w:i/>
        </w:rPr>
        <w:t>:</w:t>
      </w:r>
    </w:p>
    <w:p w14:paraId="1A65F5D9" w14:textId="5C675B24" w:rsidR="00CA42A4" w:rsidRDefault="00CA42A4" w:rsidP="00BE668E">
      <w:pPr>
        <w:spacing w:after="0" w:line="240" w:lineRule="auto"/>
        <w:ind w:left="-284"/>
        <w:jc w:val="both"/>
        <w:rPr>
          <w:rFonts w:ascii="Times New Roman" w:hAnsi="Times New Roman" w:cs="Times New Roman"/>
        </w:rPr>
      </w:pPr>
      <w:r w:rsidRPr="00031B76">
        <w:rPr>
          <w:rFonts w:ascii="Times New Roman" w:hAnsi="Times New Roman" w:cs="Times New Roman"/>
        </w:rPr>
        <w:t xml:space="preserve">- </w:t>
      </w:r>
      <w:r w:rsidR="009F4FD2" w:rsidRPr="00031B76">
        <w:rPr>
          <w:rFonts w:ascii="Times New Roman" w:hAnsi="Times New Roman" w:cs="Times New Roman"/>
        </w:rPr>
        <w:t xml:space="preserve">Очікувана вартість закупівлі становить </w:t>
      </w:r>
      <w:r w:rsidR="00031B76" w:rsidRPr="00031B76">
        <w:rPr>
          <w:rFonts w:ascii="Times New Roman" w:hAnsi="Times New Roman" w:cs="Times New Roman"/>
        </w:rPr>
        <w:t>–</w:t>
      </w:r>
      <w:r w:rsidR="009F4FD2" w:rsidRPr="00031B76">
        <w:rPr>
          <w:rFonts w:ascii="Times New Roman" w:hAnsi="Times New Roman" w:cs="Times New Roman"/>
        </w:rPr>
        <w:t xml:space="preserve"> </w:t>
      </w:r>
      <w:r w:rsidR="0001569B">
        <w:rPr>
          <w:rFonts w:ascii="Times New Roman" w:hAnsi="Times New Roman" w:cs="Times New Roman"/>
        </w:rPr>
        <w:t>1 056250</w:t>
      </w:r>
      <w:r w:rsidR="006A2D19" w:rsidRPr="00031B76">
        <w:rPr>
          <w:rFonts w:ascii="Times New Roman" w:hAnsi="Times New Roman" w:cs="Times New Roman"/>
        </w:rPr>
        <w:t xml:space="preserve"> грн. з ПДВ</w:t>
      </w:r>
    </w:p>
    <w:p w14:paraId="549544EC" w14:textId="76427342" w:rsidR="00B8595A" w:rsidRDefault="00BE668E" w:rsidP="00BE668E">
      <w:pPr>
        <w:spacing w:after="0" w:line="240" w:lineRule="auto"/>
        <w:ind w:left="-284"/>
        <w:jc w:val="both"/>
        <w:rPr>
          <w:rFonts w:ascii="Times New Roman" w:hAnsi="Times New Roman" w:cs="Times New Roman"/>
        </w:rPr>
      </w:pPr>
      <w:r w:rsidRPr="00BE668E">
        <w:rPr>
          <w:rFonts w:ascii="Times New Roman" w:hAnsi="Times New Roman" w:cs="Times New Roman"/>
        </w:rPr>
        <w:lastRenderedPageBreak/>
        <w:t xml:space="preserve">При визначенні очікуваної вартості замовник неухильно дотримувався принципів проведення публічних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визначених статтею 5 Закону України "Про публічні закупівлі" та враховував методи визначення очікуваної вартості предмету закупівлі, що визначені в Наказі Міністерства розвитку економіки, торгівлі та сільського господарства України від 18.02.2020 № 275 «Про затвердження примірної методики визначення очікуваної вартості предмета закупівлі» із застосуванням методу порівняння ринкових цін. Для повноцінного аналізу ринку та належного розрахунку очікуваної вартості предмета закупівлі товару (товарів) застосовано різнобічні джерела та ресурси отримання інформації щодо ціни товару (товарів), зокрема офіційного веб – порталу Акціонерного товариства «Оператор ринку» (https://www.oree.com.ua/ ), загальнодоступна відкрита інформація даних системи електронних </w:t>
      </w:r>
      <w:proofErr w:type="spellStart"/>
      <w:r w:rsidRPr="00BE668E">
        <w:rPr>
          <w:rFonts w:ascii="Times New Roman" w:hAnsi="Times New Roman" w:cs="Times New Roman"/>
        </w:rPr>
        <w:t>закупівель</w:t>
      </w:r>
      <w:proofErr w:type="spellEnd"/>
      <w:r w:rsidRPr="00BE668E">
        <w:rPr>
          <w:rFonts w:ascii="Times New Roman" w:hAnsi="Times New Roman" w:cs="Times New Roman"/>
        </w:rPr>
        <w:t xml:space="preserve"> </w:t>
      </w:r>
      <w:proofErr w:type="spellStart"/>
      <w:r w:rsidRPr="00BE668E">
        <w:rPr>
          <w:rFonts w:ascii="Times New Roman" w:hAnsi="Times New Roman" w:cs="Times New Roman"/>
        </w:rPr>
        <w:t>Prozorro</w:t>
      </w:r>
      <w:proofErr w:type="spellEnd"/>
      <w:r w:rsidRPr="00BE668E">
        <w:rPr>
          <w:rFonts w:ascii="Times New Roman" w:hAnsi="Times New Roman" w:cs="Times New Roman"/>
        </w:rPr>
        <w:t xml:space="preserve">, професійного модуля аналітики </w:t>
      </w:r>
      <w:proofErr w:type="spellStart"/>
      <w:r w:rsidRPr="00BE668E">
        <w:rPr>
          <w:rFonts w:ascii="Times New Roman" w:hAnsi="Times New Roman" w:cs="Times New Roman"/>
        </w:rPr>
        <w:t>bi.prozorro</w:t>
      </w:r>
      <w:proofErr w:type="spellEnd"/>
      <w:r w:rsidRPr="00BE668E">
        <w:rPr>
          <w:rFonts w:ascii="Times New Roman" w:hAnsi="Times New Roman" w:cs="Times New Roman"/>
        </w:rPr>
        <w:t xml:space="preserve">, електронного каталогу </w:t>
      </w:r>
      <w:proofErr w:type="spellStart"/>
      <w:r w:rsidRPr="00BE668E">
        <w:rPr>
          <w:rFonts w:ascii="Times New Roman" w:hAnsi="Times New Roman" w:cs="Times New Roman"/>
        </w:rPr>
        <w:t>Prozorro.Market</w:t>
      </w:r>
      <w:proofErr w:type="spellEnd"/>
      <w:r w:rsidRPr="00BE668E">
        <w:rPr>
          <w:rFonts w:ascii="Times New Roman" w:hAnsi="Times New Roman" w:cs="Times New Roman"/>
        </w:rPr>
        <w:t xml:space="preserve">, а також </w:t>
      </w:r>
      <w:proofErr w:type="spellStart"/>
      <w:r w:rsidRPr="00BE668E">
        <w:rPr>
          <w:rFonts w:ascii="Times New Roman" w:hAnsi="Times New Roman" w:cs="Times New Roman"/>
        </w:rPr>
        <w:t>Google</w:t>
      </w:r>
      <w:proofErr w:type="spellEnd"/>
      <w:r w:rsidRPr="00BE668E">
        <w:rPr>
          <w:rFonts w:ascii="Times New Roman" w:hAnsi="Times New Roman" w:cs="Times New Roman"/>
        </w:rPr>
        <w:t xml:space="preserve"> пошук.</w:t>
      </w:r>
    </w:p>
    <w:p w14:paraId="1BFD1280" w14:textId="77777777" w:rsidR="00BE668E" w:rsidRDefault="00BE668E" w:rsidP="00BE668E">
      <w:pPr>
        <w:spacing w:after="0" w:line="240" w:lineRule="auto"/>
        <w:jc w:val="both"/>
        <w:rPr>
          <w:rFonts w:ascii="Times New Roman" w:hAnsi="Times New Roman" w:cs="Times New Roman"/>
          <w:sz w:val="21"/>
          <w:szCs w:val="21"/>
        </w:rPr>
      </w:pPr>
    </w:p>
    <w:p w14:paraId="79D60ECA" w14:textId="23C09460" w:rsidR="00BE668E" w:rsidRDefault="00BE668E" w:rsidP="00BE668E">
      <w:pPr>
        <w:spacing w:after="0" w:line="240" w:lineRule="auto"/>
        <w:jc w:val="both"/>
        <w:rPr>
          <w:rFonts w:ascii="Times New Roman" w:hAnsi="Times New Roman" w:cs="Times New Roman"/>
          <w:sz w:val="21"/>
          <w:szCs w:val="21"/>
        </w:rPr>
      </w:pPr>
    </w:p>
    <w:p w14:paraId="2414768D" w14:textId="77777777" w:rsidR="004E489E" w:rsidRDefault="004E489E" w:rsidP="00301BC7">
      <w:pPr>
        <w:spacing w:after="0" w:line="240" w:lineRule="auto"/>
        <w:ind w:firstLine="567"/>
        <w:jc w:val="both"/>
        <w:rPr>
          <w:rFonts w:ascii="Times New Roman" w:hAnsi="Times New Roman" w:cs="Times New Roman"/>
        </w:rPr>
      </w:pPr>
    </w:p>
    <w:p w14:paraId="4014C595" w14:textId="647975AC"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lang w:eastAsia="ru-RU"/>
        </w:rPr>
      </w:pPr>
      <w:r w:rsidRPr="009C29DA">
        <w:rPr>
          <w:rFonts w:ascii="Times New Roman" w:eastAsia="Times New Roman" w:hAnsi="Times New Roman"/>
          <w:lang w:eastAsia="ru-RU"/>
        </w:rPr>
        <w:t xml:space="preserve">Уповноважена особа                                                                                                </w:t>
      </w:r>
      <w:r w:rsidR="00090AB0">
        <w:rPr>
          <w:rFonts w:ascii="Times New Roman" w:eastAsia="Times New Roman" w:hAnsi="Times New Roman"/>
          <w:lang w:eastAsia="ru-RU"/>
        </w:rPr>
        <w:t>Ірина ЯРЕМОВИЧ</w:t>
      </w:r>
    </w:p>
    <w:p w14:paraId="77ECAE1B" w14:textId="77777777" w:rsidR="009C1FAD" w:rsidRDefault="009C1FAD" w:rsidP="009C1FAD">
      <w:pPr>
        <w:widowControl w:val="0"/>
        <w:shd w:val="clear" w:color="auto" w:fill="FFFFFF"/>
        <w:tabs>
          <w:tab w:val="left" w:pos="206"/>
        </w:tabs>
        <w:autoSpaceDE w:val="0"/>
        <w:autoSpaceDN w:val="0"/>
        <w:adjustRightInd w:val="0"/>
        <w:spacing w:after="0" w:line="250" w:lineRule="exact"/>
        <w:rPr>
          <w:rFonts w:ascii="Times New Roman" w:eastAsia="Times New Roman" w:hAnsi="Times New Roman"/>
          <w:sz w:val="18"/>
          <w:szCs w:val="18"/>
          <w:lang w:eastAsia="ru-RU"/>
        </w:rPr>
      </w:pPr>
      <w:r>
        <w:rPr>
          <w:rFonts w:ascii="Times New Roman" w:eastAsia="Times New Roman" w:hAnsi="Times New Roman"/>
          <w:sz w:val="18"/>
          <w:szCs w:val="18"/>
          <w:lang w:eastAsia="ru-RU"/>
        </w:rPr>
        <w:t xml:space="preserve">                                                                                       (підпис, </w:t>
      </w:r>
      <w:proofErr w:type="spellStart"/>
      <w:r>
        <w:rPr>
          <w:rFonts w:ascii="Times New Roman" w:eastAsia="Times New Roman" w:hAnsi="Times New Roman"/>
          <w:sz w:val="18"/>
          <w:szCs w:val="18"/>
          <w:lang w:eastAsia="ru-RU"/>
        </w:rPr>
        <w:t>мп</w:t>
      </w:r>
      <w:proofErr w:type="spellEnd"/>
      <w:r>
        <w:rPr>
          <w:rFonts w:ascii="Times New Roman" w:eastAsia="Times New Roman" w:hAnsi="Times New Roman"/>
          <w:sz w:val="18"/>
          <w:szCs w:val="18"/>
          <w:lang w:eastAsia="ru-RU"/>
        </w:rPr>
        <w:t xml:space="preserve">)                                                                                                                                                           </w:t>
      </w:r>
    </w:p>
    <w:p w14:paraId="4DE03EDD" w14:textId="77777777" w:rsidR="004E489E" w:rsidRPr="007A50F1" w:rsidRDefault="004E489E" w:rsidP="009C1FAD">
      <w:pPr>
        <w:spacing w:after="0" w:line="240" w:lineRule="auto"/>
        <w:ind w:right="-81"/>
        <w:jc w:val="center"/>
        <w:rPr>
          <w:rFonts w:ascii="Times New Roman" w:eastAsia="Times New Roman" w:hAnsi="Times New Roman" w:cs="Times New Roman"/>
          <w:sz w:val="20"/>
          <w:szCs w:val="20"/>
          <w:lang w:eastAsia="uk-UA"/>
        </w:rPr>
      </w:pPr>
    </w:p>
    <w:sectPr w:rsidR="004E489E" w:rsidRPr="007A50F1">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lvl w:ilvl="0">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1">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2">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3">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4">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5">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6">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7">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lvl w:ilvl="8">
      <w:start w:val="1"/>
      <w:numFmt w:val="decimal"/>
      <w:lvlText w:val="1.%1."/>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1" w15:restartNumberingAfterBreak="0">
    <w:nsid w:val="00000003"/>
    <w:multiLevelType w:val="multilevel"/>
    <w:tmpl w:val="00000002"/>
    <w:lvl w:ilvl="0">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1">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2">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3">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4">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5">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6">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7">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lvl w:ilvl="8">
      <w:start w:val="1"/>
      <w:numFmt w:val="bullet"/>
      <w:lvlText w:val="-"/>
      <w:lvlJc w:val="left"/>
      <w:rPr>
        <w:rFonts w:ascii="Arial" w:hAnsi="Arial" w:cs="Arial"/>
        <w:b w:val="0"/>
        <w:bCs w:val="0"/>
        <w:i w:val="0"/>
        <w:iCs w:val="0"/>
        <w:smallCaps w:val="0"/>
        <w:strike w:val="0"/>
        <w:color w:val="000000"/>
        <w:spacing w:val="0"/>
        <w:w w:val="100"/>
        <w:position w:val="0"/>
        <w:sz w:val="26"/>
        <w:szCs w:val="26"/>
        <w:u w:val="none"/>
      </w:rPr>
    </w:lvl>
  </w:abstractNum>
  <w:abstractNum w:abstractNumId="2" w15:restartNumberingAfterBreak="0">
    <w:nsid w:val="348E6F48"/>
    <w:multiLevelType w:val="multilevel"/>
    <w:tmpl w:val="FC84DED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54367060"/>
    <w:multiLevelType w:val="hybridMultilevel"/>
    <w:tmpl w:val="52445466"/>
    <w:lvl w:ilvl="0" w:tplc="4ACA88B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4556D81"/>
    <w:multiLevelType w:val="hybridMultilevel"/>
    <w:tmpl w:val="86304290"/>
    <w:lvl w:ilvl="0" w:tplc="41C8FC8E">
      <w:start w:val="3"/>
      <w:numFmt w:val="bullet"/>
      <w:lvlText w:val="-"/>
      <w:lvlJc w:val="left"/>
      <w:pPr>
        <w:ind w:left="720" w:hanging="360"/>
      </w:pPr>
      <w:rPr>
        <w:rFonts w:ascii="Times New Roman" w:eastAsia="Times New Roman" w:hAnsi="Times New Roman" w:hint="default"/>
      </w:rPr>
    </w:lvl>
    <w:lvl w:ilvl="1" w:tplc="04220003" w:tentative="1">
      <w:start w:val="1"/>
      <w:numFmt w:val="bullet"/>
      <w:lvlText w:val="o"/>
      <w:lvlJc w:val="left"/>
      <w:pPr>
        <w:ind w:left="1440" w:hanging="360"/>
      </w:pPr>
      <w:rPr>
        <w:rFonts w:ascii="Courier New" w:hAnsi="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3"/>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5693"/>
    <w:rsid w:val="0001569B"/>
    <w:rsid w:val="00031B76"/>
    <w:rsid w:val="00041F96"/>
    <w:rsid w:val="00090AB0"/>
    <w:rsid w:val="000A1A51"/>
    <w:rsid w:val="000A6FF8"/>
    <w:rsid w:val="002D2258"/>
    <w:rsid w:val="00301BC7"/>
    <w:rsid w:val="00305EE4"/>
    <w:rsid w:val="00327D68"/>
    <w:rsid w:val="00364E14"/>
    <w:rsid w:val="00377E08"/>
    <w:rsid w:val="003802CC"/>
    <w:rsid w:val="003A5FEF"/>
    <w:rsid w:val="003D3B1D"/>
    <w:rsid w:val="00424241"/>
    <w:rsid w:val="004B3B8A"/>
    <w:rsid w:val="004E489E"/>
    <w:rsid w:val="00556ABA"/>
    <w:rsid w:val="00590E66"/>
    <w:rsid w:val="00593474"/>
    <w:rsid w:val="005E523E"/>
    <w:rsid w:val="00683DDC"/>
    <w:rsid w:val="006A2D19"/>
    <w:rsid w:val="006B1DA6"/>
    <w:rsid w:val="00731BA0"/>
    <w:rsid w:val="007502A5"/>
    <w:rsid w:val="007732E7"/>
    <w:rsid w:val="007A50F1"/>
    <w:rsid w:val="007B1590"/>
    <w:rsid w:val="00825693"/>
    <w:rsid w:val="00946CE0"/>
    <w:rsid w:val="009C1FAD"/>
    <w:rsid w:val="009C29DA"/>
    <w:rsid w:val="009F4FD2"/>
    <w:rsid w:val="00A24EDC"/>
    <w:rsid w:val="00A81052"/>
    <w:rsid w:val="00A9389D"/>
    <w:rsid w:val="00AB0DFA"/>
    <w:rsid w:val="00AE0716"/>
    <w:rsid w:val="00B16C66"/>
    <w:rsid w:val="00B213BB"/>
    <w:rsid w:val="00B33343"/>
    <w:rsid w:val="00B8595A"/>
    <w:rsid w:val="00BE668E"/>
    <w:rsid w:val="00BF49C0"/>
    <w:rsid w:val="00BF6BFF"/>
    <w:rsid w:val="00C07553"/>
    <w:rsid w:val="00C863AE"/>
    <w:rsid w:val="00CA42A4"/>
    <w:rsid w:val="00CB29B7"/>
    <w:rsid w:val="00D15CC3"/>
    <w:rsid w:val="00D84356"/>
    <w:rsid w:val="00E162B9"/>
    <w:rsid w:val="00EB6A5D"/>
    <w:rsid w:val="00EE1700"/>
    <w:rsid w:val="00F074E8"/>
    <w:rsid w:val="00F5513C"/>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F70BAD"/>
  <w15:chartTrackingRefBased/>
  <w15:docId w15:val="{BA2B97B8-27F5-4B15-A228-F210C2DA70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CA42A4"/>
    <w:rPr>
      <w:color w:val="0563C1" w:themeColor="hyperlink"/>
      <w:u w:val="single"/>
    </w:rPr>
  </w:style>
  <w:style w:type="paragraph" w:styleId="a4">
    <w:name w:val="Normal (Web)"/>
    <w:basedOn w:val="a"/>
    <w:uiPriority w:val="99"/>
    <w:semiHidden/>
    <w:unhideWhenUsed/>
    <w:rsid w:val="00B16C66"/>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5">
    <w:name w:val="Strong"/>
    <w:basedOn w:val="a0"/>
    <w:uiPriority w:val="22"/>
    <w:qFormat/>
    <w:rsid w:val="00B16C66"/>
    <w:rPr>
      <w:b/>
      <w:bCs/>
    </w:rPr>
  </w:style>
  <w:style w:type="paragraph" w:customStyle="1" w:styleId="Default">
    <w:name w:val="Default"/>
    <w:rsid w:val="00731BA0"/>
    <w:pPr>
      <w:autoSpaceDE w:val="0"/>
      <w:autoSpaceDN w:val="0"/>
      <w:adjustRightInd w:val="0"/>
      <w:spacing w:after="0" w:line="240" w:lineRule="auto"/>
    </w:pPr>
    <w:rPr>
      <w:rFonts w:ascii="Times New Roman" w:hAnsi="Times New Roman" w:cs="Times New Roman"/>
      <w:color w:val="000000"/>
      <w:sz w:val="24"/>
      <w:szCs w:val="24"/>
    </w:rPr>
  </w:style>
  <w:style w:type="table" w:styleId="a6">
    <w:name w:val="Table Grid"/>
    <w:basedOn w:val="a1"/>
    <w:uiPriority w:val="39"/>
    <w:rsid w:val="00EE1700"/>
    <w:pPr>
      <w:spacing w:after="0" w:line="240" w:lineRule="auto"/>
    </w:pPr>
    <w:rPr>
      <w:rFonts w:ascii="Calibri" w:eastAsia="Times New Roman" w:hAnsi="Calibri" w:cs="Calibri"/>
      <w:lang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List Paragraph"/>
    <w:aliases w:val="AC List 01,EBRD List,CA bullets,Details,Заголовок 1.1,List Paragraph,Список уровня 2,название табл/рис,заголовок 1.1,Number Bullets,List Paragraph (numbered (a)),1 Буллет,Bullet Number,Bullet 1,Use Case List Paragraph,lp1,lp11,Chapter10"/>
    <w:basedOn w:val="a"/>
    <w:link w:val="a8"/>
    <w:uiPriority w:val="34"/>
    <w:qFormat/>
    <w:rsid w:val="00AE0716"/>
    <w:pPr>
      <w:suppressAutoHyphens/>
      <w:spacing w:after="200" w:line="276" w:lineRule="auto"/>
      <w:ind w:left="720"/>
    </w:pPr>
    <w:rPr>
      <w:rFonts w:ascii="Calibri" w:eastAsia="Times New Roman" w:hAnsi="Calibri" w:cs="Calibri"/>
      <w:kern w:val="1"/>
      <w:lang w:eastAsia="ar-SA"/>
    </w:rPr>
  </w:style>
  <w:style w:type="character" w:customStyle="1" w:styleId="a8">
    <w:name w:val="Абзац списку Знак"/>
    <w:aliases w:val="AC List 01 Знак,EBRD List Знак,CA bullets Знак,Details Знак,Заголовок 1.1 Знак,List Paragraph Знак,Список уровня 2 Знак,название табл/рис Знак,заголовок 1.1 Знак,Number Bullets Знак,List Paragraph (numbered (a)) Знак,1 Буллет Знак"/>
    <w:link w:val="a7"/>
    <w:uiPriority w:val="34"/>
    <w:qFormat/>
    <w:locked/>
    <w:rsid w:val="00BE668E"/>
    <w:rPr>
      <w:rFonts w:ascii="Calibri" w:eastAsia="Times New Roman" w:hAnsi="Calibri" w:cs="Calibri"/>
      <w:kern w:val="1"/>
      <w:lang w:eastAsia="ar-SA"/>
    </w:rPr>
  </w:style>
  <w:style w:type="paragraph" w:styleId="a9">
    <w:name w:val="Balloon Text"/>
    <w:basedOn w:val="a"/>
    <w:link w:val="aa"/>
    <w:uiPriority w:val="99"/>
    <w:semiHidden/>
    <w:unhideWhenUsed/>
    <w:rsid w:val="003802CC"/>
    <w:pPr>
      <w:spacing w:after="0" w:line="240" w:lineRule="auto"/>
    </w:pPr>
    <w:rPr>
      <w:rFonts w:ascii="Segoe UI" w:hAnsi="Segoe UI" w:cs="Segoe UI"/>
      <w:sz w:val="18"/>
      <w:szCs w:val="18"/>
    </w:rPr>
  </w:style>
  <w:style w:type="character" w:customStyle="1" w:styleId="aa">
    <w:name w:val="Текст у виносці Знак"/>
    <w:basedOn w:val="a0"/>
    <w:link w:val="a9"/>
    <w:uiPriority w:val="99"/>
    <w:semiHidden/>
    <w:rsid w:val="003802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3891267">
      <w:bodyDiv w:val="1"/>
      <w:marLeft w:val="0"/>
      <w:marRight w:val="0"/>
      <w:marTop w:val="0"/>
      <w:marBottom w:val="0"/>
      <w:divBdr>
        <w:top w:val="none" w:sz="0" w:space="0" w:color="auto"/>
        <w:left w:val="none" w:sz="0" w:space="0" w:color="auto"/>
        <w:bottom w:val="none" w:sz="0" w:space="0" w:color="auto"/>
        <w:right w:val="none" w:sz="0" w:space="0" w:color="auto"/>
      </w:divBdr>
      <w:divsChild>
        <w:div w:id="2064791377">
          <w:marLeft w:val="0"/>
          <w:marRight w:val="0"/>
          <w:marTop w:val="0"/>
          <w:marBottom w:val="150"/>
          <w:divBdr>
            <w:top w:val="none" w:sz="0" w:space="0" w:color="auto"/>
            <w:left w:val="none" w:sz="0" w:space="0" w:color="auto"/>
            <w:bottom w:val="none" w:sz="0" w:space="0" w:color="auto"/>
            <w:right w:val="none" w:sz="0" w:space="0" w:color="auto"/>
          </w:divBdr>
        </w:div>
      </w:divsChild>
    </w:div>
    <w:div w:id="923688524">
      <w:bodyDiv w:val="1"/>
      <w:marLeft w:val="0"/>
      <w:marRight w:val="0"/>
      <w:marTop w:val="0"/>
      <w:marBottom w:val="0"/>
      <w:divBdr>
        <w:top w:val="none" w:sz="0" w:space="0" w:color="auto"/>
        <w:left w:val="none" w:sz="0" w:space="0" w:color="auto"/>
        <w:bottom w:val="none" w:sz="0" w:space="0" w:color="auto"/>
        <w:right w:val="none" w:sz="0" w:space="0" w:color="auto"/>
      </w:divBdr>
    </w:div>
    <w:div w:id="1017121356">
      <w:bodyDiv w:val="1"/>
      <w:marLeft w:val="0"/>
      <w:marRight w:val="0"/>
      <w:marTop w:val="0"/>
      <w:marBottom w:val="0"/>
      <w:divBdr>
        <w:top w:val="none" w:sz="0" w:space="0" w:color="auto"/>
        <w:left w:val="none" w:sz="0" w:space="0" w:color="auto"/>
        <w:bottom w:val="none" w:sz="0" w:space="0" w:color="auto"/>
        <w:right w:val="none" w:sz="0" w:space="0" w:color="auto"/>
      </w:divBdr>
    </w:div>
    <w:div w:id="1199079300">
      <w:bodyDiv w:val="1"/>
      <w:marLeft w:val="0"/>
      <w:marRight w:val="0"/>
      <w:marTop w:val="0"/>
      <w:marBottom w:val="0"/>
      <w:divBdr>
        <w:top w:val="none" w:sz="0" w:space="0" w:color="auto"/>
        <w:left w:val="none" w:sz="0" w:space="0" w:color="auto"/>
        <w:bottom w:val="none" w:sz="0" w:space="0" w:color="auto"/>
        <w:right w:val="none" w:sz="0" w:space="0" w:color="auto"/>
      </w:divBdr>
    </w:div>
    <w:div w:id="163305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8c76e99-bfbc-4ac6-b8a2-12a48c184727">
      <Terms xmlns="http://schemas.microsoft.com/office/infopath/2007/PartnerControls"/>
    </lcf76f155ced4ddcb4097134ff3c332f>
    <TaxCatchAll xmlns="21a3cdd7-b7f5-4e00-b9e7-681cfd136eac"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Документ" ma:contentTypeID="0x0101006CD519AE6843A44FADA0CA02DB47BCA1" ma:contentTypeVersion="11" ma:contentTypeDescription="Створення нового документа." ma:contentTypeScope="" ma:versionID="b739d4e4d1d9bab3318daee05db0995b">
  <xsd:schema xmlns:xsd="http://www.w3.org/2001/XMLSchema" xmlns:xs="http://www.w3.org/2001/XMLSchema" xmlns:p="http://schemas.microsoft.com/office/2006/metadata/properties" xmlns:ns2="c8c76e99-bfbc-4ac6-b8a2-12a48c184727" xmlns:ns3="21a3cdd7-b7f5-4e00-b9e7-681cfd136eac" targetNamespace="http://schemas.microsoft.com/office/2006/metadata/properties" ma:root="true" ma:fieldsID="51f77b22aee736353deb588635a21c25" ns2:_="" ns3:_="">
    <xsd:import namespace="c8c76e99-bfbc-4ac6-b8a2-12a48c184727"/>
    <xsd:import namespace="21a3cdd7-b7f5-4e00-b9e7-681cfd136eac"/>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8c76e99-bfbc-4ac6-b8a2-12a48c1847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Теги зображень" ma:readOnly="false" ma:fieldId="{5cf76f15-5ced-4ddc-b409-7134ff3c332f}" ma:taxonomyMulti="true" ma:sspId="22b355bb-cffc-47a1-83db-275e32157e8c"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a3cdd7-b7f5-4e00-b9e7-681cfd136eac"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e036a9b-fc2f-4308-b961-a12bb1744424}" ma:internalName="TaxCatchAll" ma:showField="CatchAllData" ma:web="21a3cdd7-b7f5-4e00-b9e7-681cfd136ea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вмісту"/>
        <xsd:element ref="dc:title" minOccurs="0" maxOccurs="1" ma:index="4" ma:displayName="Заголовок"/>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DF1DE9-3F94-407D-BA11-B01E8E70059E}">
  <ds:schemaRefs>
    <ds:schemaRef ds:uri="http://schemas.microsoft.com/office/2006/metadata/properties"/>
    <ds:schemaRef ds:uri="http://schemas.microsoft.com/office/infopath/2007/PartnerControls"/>
    <ds:schemaRef ds:uri="c8c76e99-bfbc-4ac6-b8a2-12a48c184727"/>
    <ds:schemaRef ds:uri="21a3cdd7-b7f5-4e00-b9e7-681cfd136eac"/>
  </ds:schemaRefs>
</ds:datastoreItem>
</file>

<file path=customXml/itemProps2.xml><?xml version="1.0" encoding="utf-8"?>
<ds:datastoreItem xmlns:ds="http://schemas.openxmlformats.org/officeDocument/2006/customXml" ds:itemID="{6DD94A6D-E3DB-4377-B73A-9928AF853249}">
  <ds:schemaRefs>
    <ds:schemaRef ds:uri="http://schemas.microsoft.com/sharepoint/v3/contenttype/forms"/>
  </ds:schemaRefs>
</ds:datastoreItem>
</file>

<file path=customXml/itemProps3.xml><?xml version="1.0" encoding="utf-8"?>
<ds:datastoreItem xmlns:ds="http://schemas.openxmlformats.org/officeDocument/2006/customXml" ds:itemID="{3F5CFAFC-B707-45BE-9443-B00C17EA53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8c76e99-bfbc-4ac6-b8a2-12a48c184727"/>
    <ds:schemaRef ds:uri="21a3cdd7-b7f5-4e00-b9e7-681cfd136ea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35B542C-0880-4EFD-A91A-64A8FB4F1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3395</Words>
  <Characters>1936</Characters>
  <Application>Microsoft Office Word</Application>
  <DocSecurity>0</DocSecurity>
  <Lines>16</Lines>
  <Paragraphs>10</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5321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Уляна Дуда</dc:creator>
  <cp:keywords/>
  <dc:description/>
  <cp:lastModifiedBy>Yaremovych.Iryna</cp:lastModifiedBy>
  <cp:revision>7</cp:revision>
  <cp:lastPrinted>2024-12-09T13:57:00Z</cp:lastPrinted>
  <dcterms:created xsi:type="dcterms:W3CDTF">2024-12-10T14:10:00Z</dcterms:created>
  <dcterms:modified xsi:type="dcterms:W3CDTF">2024-12-12T12:49:00Z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0x010100A4F2FDDD49FF04418E54C2CB7DAA70C6</vt:lpwstr>
  </property>
  <property fmtid="{D5CDD505-2E9C-101B-9397-08002B2CF9AE}" pid="3" name="MediaServiceImageTags">
    <vt:lpwstr/>
  </property>
</Properties>
</file>