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59A15" w14:textId="5C8F9287" w:rsidR="00301BC7" w:rsidRDefault="003F1401" w:rsidP="00BE668E">
      <w:pPr>
        <w:spacing w:after="0" w:line="240" w:lineRule="auto"/>
        <w:ind w:firstLine="567"/>
        <w:jc w:val="center"/>
        <w:rPr>
          <w:rFonts w:ascii="Times New Roman" w:hAnsi="Times New Roman"/>
          <w:b/>
          <w:i/>
          <w:sz w:val="28"/>
          <w:szCs w:val="28"/>
        </w:rPr>
      </w:pPr>
      <w:r w:rsidRPr="003F1401">
        <w:rPr>
          <w:rFonts w:ascii="Times New Roman" w:hAnsi="Times New Roman"/>
          <w:b/>
          <w:i/>
          <w:sz w:val="28"/>
          <w:szCs w:val="28"/>
        </w:rPr>
        <w:t>ДК 021:2015 - 09310000-5 – Електрична енергія - Електрична енергія</w:t>
      </w:r>
    </w:p>
    <w:p w14:paraId="0AF53E0E" w14:textId="132E590D" w:rsidR="00FA434F" w:rsidRDefault="00FA434F" w:rsidP="00BE668E">
      <w:pPr>
        <w:spacing w:after="0" w:line="240" w:lineRule="auto"/>
        <w:ind w:firstLine="567"/>
        <w:jc w:val="center"/>
        <w:rPr>
          <w:rFonts w:ascii="Times New Roman" w:hAnsi="Times New Roman"/>
          <w:b/>
          <w:i/>
          <w:sz w:val="28"/>
          <w:szCs w:val="28"/>
        </w:rPr>
      </w:pPr>
      <w:r w:rsidRPr="00FA434F">
        <w:rPr>
          <w:rFonts w:ascii="Times New Roman" w:hAnsi="Times New Roman"/>
          <w:b/>
          <w:i/>
          <w:sz w:val="28"/>
          <w:szCs w:val="28"/>
        </w:rPr>
        <w:t>(</w:t>
      </w:r>
      <w:r w:rsidRPr="00FA434F">
        <w:rPr>
          <w:rFonts w:ascii="Times New Roman" w:hAnsi="Times New Roman"/>
          <w:b/>
          <w:i/>
          <w:sz w:val="28"/>
          <w:szCs w:val="28"/>
        </w:rPr>
        <w:t>UA-2024-12-13-019728-a</w:t>
      </w:r>
      <w:r w:rsidRPr="00FA434F">
        <w:rPr>
          <w:rFonts w:ascii="Times New Roman" w:hAnsi="Times New Roman"/>
          <w:b/>
          <w:i/>
          <w:sz w:val="28"/>
          <w:szCs w:val="28"/>
        </w:rPr>
        <w:t>)</w:t>
      </w:r>
      <w:bookmarkStart w:id="0" w:name="_GoBack"/>
      <w:bookmarkEnd w:id="0"/>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49821DE5"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A63F26">
        <w:rPr>
          <w:rFonts w:ascii="Times New Roman" w:hAnsi="Times New Roman" w:cs="Times New Roman"/>
        </w:rPr>
        <w:t>Галицької</w:t>
      </w:r>
      <w:r w:rsidR="003802CC">
        <w:rPr>
          <w:rFonts w:ascii="Times New Roman" w:hAnsi="Times New Roman" w:cs="Times New Roman"/>
        </w:rPr>
        <w:t xml:space="preserve"> районної адміністрації Львівської міської ради</w:t>
      </w:r>
      <w:r w:rsidR="005E523E">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7019EA04"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3F1401" w:rsidRPr="003F1401">
        <w:rPr>
          <w:rFonts w:ascii="Times New Roman" w:hAnsi="Times New Roman" w:cs="Times New Roman"/>
          <w:lang w:val="ru-RU"/>
        </w:rPr>
        <w:t xml:space="preserve">ДК 021:2015 - 09310000-5 – </w:t>
      </w:r>
      <w:proofErr w:type="spellStart"/>
      <w:r w:rsidR="003F1401" w:rsidRPr="003F1401">
        <w:rPr>
          <w:rFonts w:ascii="Times New Roman" w:hAnsi="Times New Roman" w:cs="Times New Roman"/>
          <w:lang w:val="ru-RU"/>
        </w:rPr>
        <w:t>Електрична</w:t>
      </w:r>
      <w:proofErr w:type="spellEnd"/>
      <w:r w:rsidR="003F1401" w:rsidRPr="003F1401">
        <w:rPr>
          <w:rFonts w:ascii="Times New Roman" w:hAnsi="Times New Roman" w:cs="Times New Roman"/>
          <w:lang w:val="ru-RU"/>
        </w:rPr>
        <w:t xml:space="preserve"> </w:t>
      </w:r>
      <w:proofErr w:type="spellStart"/>
      <w:r w:rsidR="003F1401" w:rsidRPr="003F1401">
        <w:rPr>
          <w:rFonts w:ascii="Times New Roman" w:hAnsi="Times New Roman" w:cs="Times New Roman"/>
          <w:lang w:val="ru-RU"/>
        </w:rPr>
        <w:t>енергія</w:t>
      </w:r>
      <w:proofErr w:type="spellEnd"/>
      <w:r w:rsidR="003F1401" w:rsidRPr="003F1401">
        <w:rPr>
          <w:rFonts w:ascii="Times New Roman" w:hAnsi="Times New Roman" w:cs="Times New Roman"/>
          <w:lang w:val="ru-RU"/>
        </w:rPr>
        <w:t xml:space="preserve"> - </w:t>
      </w:r>
      <w:proofErr w:type="spellStart"/>
      <w:r w:rsidR="003F1401" w:rsidRPr="003F1401">
        <w:rPr>
          <w:rFonts w:ascii="Times New Roman" w:hAnsi="Times New Roman" w:cs="Times New Roman"/>
          <w:lang w:val="ru-RU"/>
        </w:rPr>
        <w:t>Електрична</w:t>
      </w:r>
      <w:proofErr w:type="spellEnd"/>
      <w:r w:rsidR="003F1401" w:rsidRPr="003F1401">
        <w:rPr>
          <w:rFonts w:ascii="Times New Roman" w:hAnsi="Times New Roman" w:cs="Times New Roman"/>
          <w:lang w:val="ru-RU"/>
        </w:rPr>
        <w:t xml:space="preserve"> </w:t>
      </w:r>
      <w:proofErr w:type="spellStart"/>
      <w:r w:rsidR="003F1401" w:rsidRPr="003F1401">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E668E"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E668E" w:rsidRDefault="00BE668E">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522AD374" w14:textId="7588BB65" w:rsidR="00BE668E" w:rsidRDefault="003F1401">
            <w:pPr>
              <w:spacing w:after="0" w:line="240" w:lineRule="auto"/>
              <w:rPr>
                <w:rFonts w:ascii="Times New Roman" w:hAnsi="Times New Roman" w:cs="Times New Roman"/>
                <w:noProof/>
                <w:color w:val="000000"/>
                <w:lang w:eastAsia="ru-RU"/>
              </w:rPr>
            </w:pPr>
            <w:r w:rsidRPr="003F1401">
              <w:rPr>
                <w:rFonts w:ascii="Times New Roman" w:hAnsi="Times New Roman" w:cs="Times New Roman"/>
                <w:noProof/>
                <w:color w:val="000000"/>
                <w:lang w:eastAsia="ru-RU"/>
              </w:rPr>
              <w:t>ДК 021:2015 - 09310000-5 – Електрична енергія - Електрична енергія</w:t>
            </w:r>
          </w:p>
        </w:tc>
      </w:tr>
      <w:tr w:rsidR="00BE668E"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E668E" w:rsidRDefault="00BE668E">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77777777" w:rsidR="00BE668E" w:rsidRPr="003802CC" w:rsidRDefault="00BE668E">
            <w:pPr>
              <w:spacing w:after="0" w:line="240" w:lineRule="auto"/>
              <w:rPr>
                <w:rFonts w:ascii="Times New Roman" w:hAnsi="Times New Roman" w:cs="Times New Roman"/>
                <w:shd w:val="clear" w:color="auto" w:fill="FFFFFF"/>
              </w:rPr>
            </w:pPr>
            <w:r w:rsidRPr="003802CC">
              <w:rPr>
                <w:rFonts w:ascii="Times New Roman" w:hAnsi="Times New Roman" w:cs="Times New Roman"/>
                <w:color w:val="000000"/>
              </w:rPr>
              <w:t xml:space="preserve">01.01.2025 року до 31 грудня  2025 року включно </w:t>
            </w:r>
          </w:p>
        </w:tc>
      </w:tr>
      <w:tr w:rsidR="00BE668E"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5FD55160" w14:textId="77777777" w:rsidR="003802CC" w:rsidRDefault="003802CC">
            <w:pPr>
              <w:spacing w:after="0" w:line="240" w:lineRule="auto"/>
              <w:rPr>
                <w:rFonts w:ascii="Times New Roman" w:hAnsi="Times New Roman" w:cs="Times New Roman"/>
                <w:b/>
                <w:lang w:eastAsia="ru-RU"/>
              </w:rPr>
            </w:pPr>
          </w:p>
          <w:p w14:paraId="40D07167" w14:textId="01F3B43F" w:rsidR="00BE668E" w:rsidRDefault="007A7B89">
            <w:pPr>
              <w:spacing w:after="0" w:line="240" w:lineRule="auto"/>
              <w:rPr>
                <w:rFonts w:ascii="Times New Roman" w:hAnsi="Times New Roman" w:cs="Times New Roman"/>
                <w:color w:val="000000"/>
              </w:rPr>
            </w:pPr>
            <w:r>
              <w:rPr>
                <w:rFonts w:ascii="Times New Roman" w:hAnsi="Times New Roman" w:cs="Times New Roman"/>
                <w:b/>
                <w:lang w:eastAsia="ru-RU"/>
              </w:rPr>
              <w:t>68 800</w:t>
            </w:r>
            <w:r w:rsidR="00A63F26">
              <w:rPr>
                <w:rFonts w:ascii="Times New Roman" w:hAnsi="Times New Roman" w:cs="Times New Roman"/>
                <w:b/>
                <w:lang w:eastAsia="ru-RU"/>
              </w:rPr>
              <w:t xml:space="preserve"> </w:t>
            </w:r>
            <w:r w:rsidR="00A63F26" w:rsidRPr="00705E35">
              <w:rPr>
                <w:rFonts w:ascii="Times New Roman" w:hAnsi="Times New Roman" w:cs="Times New Roman"/>
                <w:b/>
                <w:lang w:eastAsia="ru-RU"/>
              </w:rPr>
              <w:t>кВт*год</w:t>
            </w:r>
          </w:p>
        </w:tc>
      </w:tr>
      <w:tr w:rsidR="00BE668E"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77777777" w:rsidR="00BE668E" w:rsidRDefault="00BE668E">
            <w:pPr>
              <w:spacing w:after="0" w:line="240" w:lineRule="auto"/>
              <w:rPr>
                <w:rFonts w:ascii="Times New Roman" w:hAnsi="Times New Roman" w:cs="Times New Roman"/>
                <w:color w:val="000000"/>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33E63BAE" w14:textId="77777777" w:rsidR="007A7B89" w:rsidRDefault="007A7B89" w:rsidP="00BE668E">
      <w:pPr>
        <w:spacing w:after="0" w:line="240" w:lineRule="auto"/>
        <w:ind w:left="-284"/>
        <w:jc w:val="both"/>
        <w:rPr>
          <w:rFonts w:ascii="Times New Roman" w:hAnsi="Times New Roman" w:cs="Times New Roman"/>
        </w:rPr>
      </w:pPr>
    </w:p>
    <w:p w14:paraId="42E53D8C" w14:textId="77777777" w:rsidR="007A7B89" w:rsidRDefault="007A7B89" w:rsidP="007A7B89">
      <w:pPr>
        <w:widowControl w:val="0"/>
        <w:shd w:val="clear" w:color="auto" w:fill="FFFFFF"/>
        <w:spacing w:after="0" w:line="240" w:lineRule="auto"/>
        <w:jc w:val="center"/>
        <w:rPr>
          <w:rFonts w:ascii="Times New Roman" w:hAnsi="Times New Roman"/>
          <w:b/>
          <w:color w:val="000000"/>
          <w:kern w:val="2"/>
          <w:lang w:eastAsia="ar-SA"/>
        </w:rPr>
      </w:pPr>
      <w:r>
        <w:rPr>
          <w:rFonts w:ascii="Times New Roman" w:hAnsi="Times New Roman"/>
          <w:b/>
          <w:color w:val="000000"/>
          <w:kern w:val="2"/>
          <w:lang w:eastAsia="ar-SA"/>
        </w:rPr>
        <w:t>Місце постачання,  режим споживання:</w:t>
      </w:r>
    </w:p>
    <w:tbl>
      <w:tblPr>
        <w:tblStyle w:val="a6"/>
        <w:tblW w:w="0" w:type="auto"/>
        <w:tblInd w:w="-5" w:type="dxa"/>
        <w:tblLook w:val="04A0" w:firstRow="1" w:lastRow="0" w:firstColumn="1" w:lastColumn="0" w:noHBand="0" w:noVBand="1"/>
      </w:tblPr>
      <w:tblGrid>
        <w:gridCol w:w="534"/>
        <w:gridCol w:w="5213"/>
        <w:gridCol w:w="1945"/>
        <w:gridCol w:w="1829"/>
      </w:tblGrid>
      <w:tr w:rsidR="007A7B89" w14:paraId="1BE5AA2B" w14:textId="77777777" w:rsidTr="007A7B89">
        <w:tc>
          <w:tcPr>
            <w:tcW w:w="534" w:type="dxa"/>
            <w:vMerge w:val="restart"/>
            <w:tcBorders>
              <w:top w:val="single" w:sz="4" w:space="0" w:color="auto"/>
              <w:left w:val="single" w:sz="4" w:space="0" w:color="auto"/>
              <w:bottom w:val="single" w:sz="4" w:space="0" w:color="auto"/>
              <w:right w:val="single" w:sz="4" w:space="0" w:color="auto"/>
            </w:tcBorders>
          </w:tcPr>
          <w:p w14:paraId="6F76FBBF" w14:textId="77777777" w:rsidR="007A7B89" w:rsidRDefault="007A7B89">
            <w:pPr>
              <w:widowControl w:val="0"/>
              <w:rPr>
                <w:rFonts w:ascii="Times New Roman" w:hAnsi="Times New Roman" w:cs="Times New Roman"/>
                <w:b/>
                <w:lang w:eastAsia="ru-RU"/>
              </w:rPr>
            </w:pPr>
          </w:p>
          <w:p w14:paraId="42A4D110" w14:textId="77777777" w:rsidR="007A7B89" w:rsidRDefault="007A7B89">
            <w:pPr>
              <w:widowControl w:val="0"/>
              <w:rPr>
                <w:rFonts w:ascii="Times New Roman" w:hAnsi="Times New Roman" w:cs="Times New Roman"/>
                <w:b/>
                <w:lang w:eastAsia="ru-RU"/>
              </w:rPr>
            </w:pPr>
          </w:p>
          <w:p w14:paraId="47F52442" w14:textId="77777777" w:rsidR="007A7B89" w:rsidRDefault="007A7B89">
            <w:pPr>
              <w:widowControl w:val="0"/>
              <w:rPr>
                <w:rFonts w:ascii="Times New Roman" w:hAnsi="Times New Roman"/>
                <w:color w:val="000000"/>
                <w:kern w:val="2"/>
                <w:lang w:eastAsia="ar-SA"/>
              </w:rPr>
            </w:pPr>
            <w:r>
              <w:rPr>
                <w:rFonts w:ascii="Times New Roman" w:hAnsi="Times New Roman" w:cs="Times New Roman"/>
                <w:b/>
                <w:lang w:eastAsia="ru-RU"/>
              </w:rPr>
              <w:t>№ з/п</w:t>
            </w:r>
          </w:p>
        </w:tc>
        <w:tc>
          <w:tcPr>
            <w:tcW w:w="5213" w:type="dxa"/>
            <w:vMerge w:val="restart"/>
            <w:tcBorders>
              <w:top w:val="single" w:sz="4" w:space="0" w:color="auto"/>
              <w:left w:val="single" w:sz="4" w:space="0" w:color="auto"/>
              <w:bottom w:val="single" w:sz="4" w:space="0" w:color="auto"/>
              <w:right w:val="single" w:sz="4" w:space="0" w:color="auto"/>
            </w:tcBorders>
          </w:tcPr>
          <w:p w14:paraId="227CE2D4" w14:textId="77777777" w:rsidR="007A7B89" w:rsidRDefault="007A7B89">
            <w:pPr>
              <w:widowControl w:val="0"/>
              <w:jc w:val="center"/>
              <w:rPr>
                <w:rFonts w:ascii="Times New Roman" w:hAnsi="Times New Roman" w:cs="Times New Roman"/>
                <w:b/>
                <w:lang w:eastAsia="ru-RU"/>
              </w:rPr>
            </w:pPr>
          </w:p>
          <w:p w14:paraId="2C16933E" w14:textId="77777777" w:rsidR="007A7B89" w:rsidRDefault="007A7B89">
            <w:pPr>
              <w:widowControl w:val="0"/>
              <w:jc w:val="center"/>
              <w:rPr>
                <w:rFonts w:ascii="Times New Roman" w:hAnsi="Times New Roman" w:cs="Times New Roman"/>
                <w:b/>
                <w:lang w:eastAsia="ru-RU"/>
              </w:rPr>
            </w:pPr>
          </w:p>
          <w:p w14:paraId="791B7C26" w14:textId="77777777" w:rsidR="007A7B89" w:rsidRDefault="007A7B89">
            <w:pPr>
              <w:widowControl w:val="0"/>
              <w:jc w:val="center"/>
              <w:rPr>
                <w:rFonts w:ascii="Times New Roman" w:hAnsi="Times New Roman"/>
                <w:color w:val="000000"/>
                <w:kern w:val="2"/>
                <w:lang w:eastAsia="ar-SA"/>
              </w:rPr>
            </w:pPr>
            <w:r>
              <w:rPr>
                <w:rFonts w:ascii="Times New Roman" w:hAnsi="Times New Roman" w:cs="Times New Roman"/>
                <w:b/>
                <w:lang w:eastAsia="ru-RU"/>
              </w:rPr>
              <w:t>Адреса розташування об’єкту</w:t>
            </w:r>
          </w:p>
        </w:tc>
        <w:tc>
          <w:tcPr>
            <w:tcW w:w="3774" w:type="dxa"/>
            <w:gridSpan w:val="2"/>
            <w:tcBorders>
              <w:top w:val="single" w:sz="4" w:space="0" w:color="auto"/>
              <w:left w:val="single" w:sz="4" w:space="0" w:color="auto"/>
              <w:bottom w:val="single" w:sz="4" w:space="0" w:color="auto"/>
              <w:right w:val="single" w:sz="4" w:space="0" w:color="auto"/>
            </w:tcBorders>
            <w:hideMark/>
          </w:tcPr>
          <w:p w14:paraId="2E76BAB6" w14:textId="77777777" w:rsidR="007A7B89" w:rsidRDefault="007A7B89">
            <w:pPr>
              <w:widowControl w:val="0"/>
              <w:jc w:val="center"/>
              <w:rPr>
                <w:rFonts w:ascii="Times New Roman" w:hAnsi="Times New Roman"/>
                <w:b/>
                <w:color w:val="000000"/>
                <w:kern w:val="2"/>
                <w:lang w:eastAsia="ar-SA"/>
              </w:rPr>
            </w:pPr>
            <w:r>
              <w:rPr>
                <w:rFonts w:ascii="Times New Roman" w:hAnsi="Times New Roman"/>
                <w:b/>
                <w:color w:val="000000"/>
                <w:kern w:val="2"/>
                <w:lang w:eastAsia="ar-SA"/>
              </w:rPr>
              <w:t>Режим роботи електроустановки Споживача (години використання струмоприймачів)</w:t>
            </w:r>
          </w:p>
        </w:tc>
      </w:tr>
      <w:tr w:rsidR="007A7B89" w14:paraId="1FAC728E" w14:textId="77777777" w:rsidTr="007A7B89">
        <w:tc>
          <w:tcPr>
            <w:tcW w:w="0" w:type="auto"/>
            <w:vMerge/>
            <w:tcBorders>
              <w:top w:val="single" w:sz="4" w:space="0" w:color="auto"/>
              <w:left w:val="single" w:sz="4" w:space="0" w:color="auto"/>
              <w:bottom w:val="single" w:sz="4" w:space="0" w:color="auto"/>
              <w:right w:val="single" w:sz="4" w:space="0" w:color="auto"/>
            </w:tcBorders>
            <w:vAlign w:val="center"/>
            <w:hideMark/>
          </w:tcPr>
          <w:p w14:paraId="54BDE320" w14:textId="77777777" w:rsidR="007A7B89" w:rsidRDefault="007A7B89">
            <w:pPr>
              <w:rPr>
                <w:rFonts w:ascii="Times New Roman" w:hAnsi="Times New Roman"/>
                <w:color w:val="000000"/>
                <w:kern w:val="2"/>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F229C" w14:textId="77777777" w:rsidR="007A7B89" w:rsidRDefault="007A7B89">
            <w:pPr>
              <w:rPr>
                <w:rFonts w:ascii="Times New Roman" w:hAnsi="Times New Roman"/>
                <w:color w:val="000000"/>
                <w:kern w:val="2"/>
                <w:lang w:eastAsia="ar-SA"/>
              </w:rPr>
            </w:pPr>
          </w:p>
        </w:tc>
        <w:tc>
          <w:tcPr>
            <w:tcW w:w="1945" w:type="dxa"/>
            <w:tcBorders>
              <w:top w:val="single" w:sz="4" w:space="0" w:color="auto"/>
              <w:left w:val="single" w:sz="4" w:space="0" w:color="auto"/>
              <w:bottom w:val="single" w:sz="4" w:space="0" w:color="auto"/>
              <w:right w:val="single" w:sz="4" w:space="0" w:color="auto"/>
            </w:tcBorders>
            <w:hideMark/>
          </w:tcPr>
          <w:p w14:paraId="269F884D" w14:textId="77777777" w:rsidR="007A7B89" w:rsidRDefault="007A7B89">
            <w:pPr>
              <w:widowControl w:val="0"/>
              <w:jc w:val="center"/>
              <w:rPr>
                <w:rFonts w:ascii="Times New Roman" w:hAnsi="Times New Roman"/>
                <w:color w:val="000000"/>
                <w:kern w:val="2"/>
                <w:lang w:eastAsia="ar-SA"/>
              </w:rPr>
            </w:pPr>
            <w:r>
              <w:rPr>
                <w:rFonts w:ascii="Times New Roman" w:hAnsi="Times New Roman" w:cs="Times New Roman"/>
                <w:b/>
                <w:lang w:eastAsia="ru-RU"/>
              </w:rPr>
              <w:t>К-сть годин  на добу</w:t>
            </w:r>
          </w:p>
        </w:tc>
        <w:tc>
          <w:tcPr>
            <w:tcW w:w="1829" w:type="dxa"/>
            <w:tcBorders>
              <w:top w:val="single" w:sz="4" w:space="0" w:color="auto"/>
              <w:left w:val="single" w:sz="4" w:space="0" w:color="auto"/>
              <w:bottom w:val="single" w:sz="4" w:space="0" w:color="auto"/>
              <w:right w:val="single" w:sz="4" w:space="0" w:color="auto"/>
            </w:tcBorders>
            <w:hideMark/>
          </w:tcPr>
          <w:p w14:paraId="513CAC57" w14:textId="77777777" w:rsidR="007A7B89" w:rsidRDefault="007A7B89">
            <w:pPr>
              <w:widowControl w:val="0"/>
              <w:jc w:val="center"/>
              <w:rPr>
                <w:rFonts w:ascii="Times New Roman" w:hAnsi="Times New Roman"/>
                <w:color w:val="000000"/>
                <w:kern w:val="2"/>
                <w:lang w:eastAsia="ar-SA"/>
              </w:rPr>
            </w:pPr>
            <w:r>
              <w:rPr>
                <w:rFonts w:ascii="Times New Roman" w:hAnsi="Times New Roman" w:cs="Times New Roman"/>
                <w:b/>
                <w:lang w:eastAsia="ru-RU"/>
              </w:rPr>
              <w:t>К-сть робочих днів на тиждень</w:t>
            </w:r>
          </w:p>
        </w:tc>
      </w:tr>
      <w:tr w:rsidR="007A7B89" w14:paraId="3560AED6" w14:textId="77777777" w:rsidTr="007A7B89">
        <w:tc>
          <w:tcPr>
            <w:tcW w:w="534" w:type="dxa"/>
            <w:tcBorders>
              <w:top w:val="single" w:sz="4" w:space="0" w:color="auto"/>
              <w:left w:val="single" w:sz="4" w:space="0" w:color="auto"/>
              <w:bottom w:val="single" w:sz="4" w:space="0" w:color="auto"/>
              <w:right w:val="single" w:sz="4" w:space="0" w:color="auto"/>
            </w:tcBorders>
            <w:hideMark/>
          </w:tcPr>
          <w:p w14:paraId="35B3691C" w14:textId="77777777" w:rsidR="007A7B89" w:rsidRDefault="007A7B89">
            <w:pPr>
              <w:widowControl w:val="0"/>
              <w:rPr>
                <w:rFonts w:ascii="Times New Roman" w:hAnsi="Times New Roman"/>
                <w:b/>
                <w:color w:val="000000"/>
                <w:kern w:val="2"/>
                <w:lang w:eastAsia="ar-SA"/>
              </w:rPr>
            </w:pPr>
            <w:r>
              <w:rPr>
                <w:rFonts w:ascii="Times New Roman" w:hAnsi="Times New Roman"/>
                <w:b/>
                <w:bCs/>
                <w:shd w:val="clear" w:color="auto" w:fill="FFFFFF"/>
                <w:lang w:eastAsia="ru-RU"/>
              </w:rPr>
              <w:t xml:space="preserve">1. </w:t>
            </w:r>
          </w:p>
        </w:tc>
        <w:tc>
          <w:tcPr>
            <w:tcW w:w="5213" w:type="dxa"/>
            <w:tcBorders>
              <w:top w:val="single" w:sz="4" w:space="0" w:color="auto"/>
              <w:left w:val="single" w:sz="4" w:space="0" w:color="auto"/>
              <w:bottom w:val="single" w:sz="4" w:space="0" w:color="auto"/>
              <w:right w:val="single" w:sz="4" w:space="0" w:color="auto"/>
            </w:tcBorders>
            <w:vAlign w:val="center"/>
            <w:hideMark/>
          </w:tcPr>
          <w:p w14:paraId="3ED42180" w14:textId="77777777" w:rsidR="007A7B89" w:rsidRDefault="007A7B89">
            <w:pPr>
              <w:widowControl w:val="0"/>
              <w:jc w:val="both"/>
              <w:rPr>
                <w:rFonts w:ascii="Times New Roman" w:hAnsi="Times New Roman"/>
                <w:b/>
                <w:color w:val="000000"/>
                <w:kern w:val="2"/>
                <w:lang w:eastAsia="ar-SA"/>
              </w:rPr>
            </w:pPr>
            <w:r>
              <w:rPr>
                <w:rFonts w:ascii="Times New Roman" w:hAnsi="Times New Roman"/>
                <w:b/>
                <w:bCs/>
                <w:shd w:val="clear" w:color="auto" w:fill="FFFFFF"/>
                <w:lang w:eastAsia="ru-RU"/>
              </w:rPr>
              <w:t>Україна, Львівська область, м. Львів, вул. Коперника, 79008  Фонтан на вул. Коперника (Леви)</w:t>
            </w:r>
          </w:p>
        </w:tc>
        <w:tc>
          <w:tcPr>
            <w:tcW w:w="1945" w:type="dxa"/>
            <w:tcBorders>
              <w:top w:val="single" w:sz="4" w:space="0" w:color="auto"/>
              <w:left w:val="single" w:sz="4" w:space="0" w:color="auto"/>
              <w:bottom w:val="single" w:sz="4" w:space="0" w:color="auto"/>
              <w:right w:val="single" w:sz="4" w:space="0" w:color="auto"/>
            </w:tcBorders>
            <w:hideMark/>
          </w:tcPr>
          <w:p w14:paraId="6B160C88" w14:textId="77777777" w:rsidR="007A7B89" w:rsidRDefault="007A7B89">
            <w:pPr>
              <w:widowControl w:val="0"/>
              <w:jc w:val="center"/>
              <w:rPr>
                <w:rFonts w:ascii="Times New Roman" w:hAnsi="Times New Roman"/>
                <w:b/>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47EB9FDD" w14:textId="77777777" w:rsidR="007A7B89" w:rsidRDefault="007A7B89">
            <w:pPr>
              <w:widowControl w:val="0"/>
              <w:jc w:val="center"/>
              <w:rPr>
                <w:rFonts w:ascii="Times New Roman" w:hAnsi="Times New Roman"/>
                <w:b/>
                <w:color w:val="000000"/>
                <w:kern w:val="2"/>
                <w:lang w:eastAsia="ar-SA"/>
              </w:rPr>
            </w:pPr>
            <w:r>
              <w:rPr>
                <w:rFonts w:ascii="Times New Roman" w:hAnsi="Times New Roman"/>
                <w:color w:val="000000"/>
                <w:kern w:val="2"/>
                <w:lang w:eastAsia="ar-SA"/>
              </w:rPr>
              <w:t>7</w:t>
            </w:r>
          </w:p>
        </w:tc>
      </w:tr>
      <w:tr w:rsidR="007A7B89" w14:paraId="3F91D4F9" w14:textId="77777777" w:rsidTr="007A7B89">
        <w:tc>
          <w:tcPr>
            <w:tcW w:w="534" w:type="dxa"/>
            <w:tcBorders>
              <w:top w:val="single" w:sz="4" w:space="0" w:color="auto"/>
              <w:left w:val="single" w:sz="4" w:space="0" w:color="auto"/>
              <w:bottom w:val="single" w:sz="4" w:space="0" w:color="auto"/>
              <w:right w:val="single" w:sz="4" w:space="0" w:color="auto"/>
            </w:tcBorders>
            <w:hideMark/>
          </w:tcPr>
          <w:p w14:paraId="59202181" w14:textId="77777777" w:rsidR="007A7B89" w:rsidRDefault="007A7B89">
            <w:pPr>
              <w:widowControl w:val="0"/>
              <w:rPr>
                <w:rFonts w:ascii="Times New Roman" w:hAnsi="Times New Roman"/>
                <w:b/>
                <w:color w:val="000000"/>
                <w:kern w:val="2"/>
                <w:lang w:eastAsia="ar-SA"/>
              </w:rPr>
            </w:pPr>
            <w:r>
              <w:rPr>
                <w:rFonts w:ascii="Times New Roman" w:hAnsi="Times New Roman"/>
                <w:b/>
                <w:bCs/>
                <w:shd w:val="clear" w:color="auto" w:fill="FFFFFF"/>
                <w:lang w:eastAsia="ru-RU"/>
              </w:rPr>
              <w:t>2.</w:t>
            </w:r>
          </w:p>
        </w:tc>
        <w:tc>
          <w:tcPr>
            <w:tcW w:w="5213" w:type="dxa"/>
            <w:tcBorders>
              <w:top w:val="single" w:sz="4" w:space="0" w:color="auto"/>
              <w:left w:val="single" w:sz="4" w:space="0" w:color="auto"/>
              <w:bottom w:val="single" w:sz="4" w:space="0" w:color="auto"/>
              <w:right w:val="single" w:sz="4" w:space="0" w:color="auto"/>
            </w:tcBorders>
            <w:vAlign w:val="center"/>
            <w:hideMark/>
          </w:tcPr>
          <w:p w14:paraId="40B242EE" w14:textId="77777777" w:rsidR="007A7B89" w:rsidRDefault="007A7B89">
            <w:pPr>
              <w:widowControl w:val="0"/>
              <w:jc w:val="both"/>
              <w:rPr>
                <w:rFonts w:ascii="Times New Roman" w:hAnsi="Times New Roman"/>
                <w:b/>
                <w:bCs/>
                <w:highlight w:val="cyan"/>
                <w:shd w:val="clear" w:color="auto" w:fill="FFFFFF"/>
                <w:lang w:eastAsia="ru-RU"/>
              </w:rPr>
            </w:pPr>
            <w:r>
              <w:rPr>
                <w:rFonts w:ascii="Times New Roman" w:hAnsi="Times New Roman"/>
                <w:b/>
                <w:bCs/>
                <w:shd w:val="clear" w:color="auto" w:fill="FFFFFF"/>
                <w:lang w:eastAsia="ru-RU"/>
              </w:rPr>
              <w:t>Україна, Львівська область, м. Львів, вул. Коперника, 79008  Фонтан «Водолій»</w:t>
            </w:r>
          </w:p>
        </w:tc>
        <w:tc>
          <w:tcPr>
            <w:tcW w:w="1945" w:type="dxa"/>
            <w:tcBorders>
              <w:top w:val="single" w:sz="4" w:space="0" w:color="auto"/>
              <w:left w:val="single" w:sz="4" w:space="0" w:color="auto"/>
              <w:bottom w:val="single" w:sz="4" w:space="0" w:color="auto"/>
              <w:right w:val="single" w:sz="4" w:space="0" w:color="auto"/>
            </w:tcBorders>
            <w:hideMark/>
          </w:tcPr>
          <w:p w14:paraId="11BE81F9" w14:textId="77777777" w:rsidR="007A7B89" w:rsidRDefault="007A7B89">
            <w:pPr>
              <w:widowControl w:val="0"/>
              <w:jc w:val="center"/>
              <w:rPr>
                <w:rFonts w:ascii="Times New Roman" w:hAnsi="Times New Roman"/>
                <w:b/>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548CFB4E" w14:textId="77777777" w:rsidR="007A7B89" w:rsidRDefault="007A7B89">
            <w:pPr>
              <w:widowControl w:val="0"/>
              <w:jc w:val="center"/>
              <w:rPr>
                <w:rFonts w:ascii="Times New Roman" w:hAnsi="Times New Roman"/>
                <w:b/>
                <w:color w:val="000000"/>
                <w:kern w:val="2"/>
                <w:lang w:eastAsia="ar-SA"/>
              </w:rPr>
            </w:pPr>
            <w:r>
              <w:rPr>
                <w:rFonts w:ascii="Times New Roman" w:hAnsi="Times New Roman"/>
                <w:color w:val="000000"/>
                <w:kern w:val="2"/>
                <w:lang w:eastAsia="ar-SA"/>
              </w:rPr>
              <w:t>7</w:t>
            </w:r>
          </w:p>
        </w:tc>
      </w:tr>
      <w:tr w:rsidR="007A7B89" w14:paraId="710A661A" w14:textId="77777777" w:rsidTr="007A7B89">
        <w:tc>
          <w:tcPr>
            <w:tcW w:w="534" w:type="dxa"/>
            <w:tcBorders>
              <w:top w:val="single" w:sz="4" w:space="0" w:color="auto"/>
              <w:left w:val="single" w:sz="4" w:space="0" w:color="auto"/>
              <w:bottom w:val="single" w:sz="4" w:space="0" w:color="auto"/>
              <w:right w:val="single" w:sz="4" w:space="0" w:color="auto"/>
            </w:tcBorders>
            <w:hideMark/>
          </w:tcPr>
          <w:p w14:paraId="58A4350A" w14:textId="77777777" w:rsidR="007A7B89" w:rsidRDefault="007A7B89">
            <w:pPr>
              <w:widowControl w:val="0"/>
              <w:rPr>
                <w:rFonts w:ascii="Times New Roman" w:hAnsi="Times New Roman"/>
                <w:b/>
                <w:color w:val="000000"/>
                <w:kern w:val="2"/>
                <w:lang w:eastAsia="ar-SA"/>
              </w:rPr>
            </w:pPr>
            <w:r>
              <w:rPr>
                <w:rFonts w:ascii="Times New Roman" w:hAnsi="Times New Roman"/>
                <w:b/>
                <w:bCs/>
                <w:shd w:val="clear" w:color="auto" w:fill="FFFFFF"/>
                <w:lang w:eastAsia="ru-RU"/>
              </w:rPr>
              <w:t>3.</w:t>
            </w:r>
          </w:p>
        </w:tc>
        <w:tc>
          <w:tcPr>
            <w:tcW w:w="5213" w:type="dxa"/>
            <w:tcBorders>
              <w:top w:val="single" w:sz="4" w:space="0" w:color="auto"/>
              <w:left w:val="single" w:sz="4" w:space="0" w:color="auto"/>
              <w:bottom w:val="single" w:sz="4" w:space="0" w:color="auto"/>
              <w:right w:val="single" w:sz="4" w:space="0" w:color="auto"/>
            </w:tcBorders>
            <w:vAlign w:val="center"/>
            <w:hideMark/>
          </w:tcPr>
          <w:p w14:paraId="2E939FA5" w14:textId="77777777" w:rsidR="007A7B89" w:rsidRDefault="007A7B89">
            <w:pPr>
              <w:widowControl w:val="0"/>
              <w:jc w:val="both"/>
              <w:rPr>
                <w:rFonts w:ascii="Times New Roman" w:hAnsi="Times New Roman"/>
                <w:b/>
                <w:bCs/>
                <w:highlight w:val="cyan"/>
                <w:shd w:val="clear" w:color="auto" w:fill="FFFFFF"/>
                <w:lang w:eastAsia="ru-RU"/>
              </w:rPr>
            </w:pPr>
            <w:r>
              <w:rPr>
                <w:rFonts w:ascii="Times New Roman" w:hAnsi="Times New Roman"/>
                <w:b/>
                <w:bCs/>
                <w:shd w:val="clear" w:color="auto" w:fill="FFFFFF"/>
                <w:lang w:eastAsia="ru-RU"/>
              </w:rPr>
              <w:t xml:space="preserve">Україна, Львівська область, м. Львів, </w:t>
            </w:r>
            <w:proofErr w:type="spellStart"/>
            <w:r>
              <w:rPr>
                <w:rFonts w:ascii="Times New Roman" w:hAnsi="Times New Roman"/>
                <w:b/>
                <w:bCs/>
                <w:shd w:val="clear" w:color="auto" w:fill="FFFFFF"/>
                <w:lang w:eastAsia="ru-RU"/>
              </w:rPr>
              <w:t>пл</w:t>
            </w:r>
            <w:proofErr w:type="spellEnd"/>
            <w:r>
              <w:rPr>
                <w:rFonts w:ascii="Times New Roman" w:hAnsi="Times New Roman"/>
                <w:b/>
                <w:bCs/>
                <w:shd w:val="clear" w:color="auto" w:fill="FFFFFF"/>
                <w:lang w:eastAsia="ru-RU"/>
              </w:rPr>
              <w:t>. Ринок, 79008 Фонтани зі скульптурами (4 шт.)</w:t>
            </w:r>
          </w:p>
        </w:tc>
        <w:tc>
          <w:tcPr>
            <w:tcW w:w="1945" w:type="dxa"/>
            <w:tcBorders>
              <w:top w:val="single" w:sz="4" w:space="0" w:color="auto"/>
              <w:left w:val="single" w:sz="4" w:space="0" w:color="auto"/>
              <w:bottom w:val="single" w:sz="4" w:space="0" w:color="auto"/>
              <w:right w:val="single" w:sz="4" w:space="0" w:color="auto"/>
            </w:tcBorders>
            <w:hideMark/>
          </w:tcPr>
          <w:p w14:paraId="70603CB4" w14:textId="77777777" w:rsidR="007A7B89" w:rsidRDefault="007A7B89">
            <w:pPr>
              <w:widowControl w:val="0"/>
              <w:jc w:val="center"/>
              <w:rPr>
                <w:rFonts w:ascii="Times New Roman" w:hAnsi="Times New Roman"/>
                <w:b/>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3705B556" w14:textId="77777777" w:rsidR="007A7B89" w:rsidRDefault="007A7B89">
            <w:pPr>
              <w:widowControl w:val="0"/>
              <w:jc w:val="center"/>
              <w:rPr>
                <w:rFonts w:ascii="Times New Roman" w:hAnsi="Times New Roman"/>
                <w:b/>
                <w:color w:val="000000"/>
                <w:kern w:val="2"/>
                <w:lang w:eastAsia="ar-SA"/>
              </w:rPr>
            </w:pPr>
            <w:r>
              <w:rPr>
                <w:rFonts w:ascii="Times New Roman" w:hAnsi="Times New Roman"/>
                <w:color w:val="000000"/>
                <w:kern w:val="2"/>
                <w:lang w:eastAsia="ar-SA"/>
              </w:rPr>
              <w:t>7</w:t>
            </w:r>
          </w:p>
        </w:tc>
      </w:tr>
      <w:tr w:rsidR="007A7B89" w14:paraId="46BAD888" w14:textId="77777777" w:rsidTr="007A7B89">
        <w:tc>
          <w:tcPr>
            <w:tcW w:w="534" w:type="dxa"/>
            <w:tcBorders>
              <w:top w:val="single" w:sz="4" w:space="0" w:color="auto"/>
              <w:left w:val="single" w:sz="4" w:space="0" w:color="auto"/>
              <w:bottom w:val="single" w:sz="4" w:space="0" w:color="auto"/>
              <w:right w:val="single" w:sz="4" w:space="0" w:color="auto"/>
            </w:tcBorders>
            <w:hideMark/>
          </w:tcPr>
          <w:p w14:paraId="36FBE6B0" w14:textId="77777777" w:rsidR="007A7B89" w:rsidRDefault="007A7B89">
            <w:pPr>
              <w:widowControl w:val="0"/>
              <w:rPr>
                <w:rFonts w:ascii="Times New Roman" w:hAnsi="Times New Roman"/>
                <w:b/>
                <w:color w:val="000000"/>
                <w:kern w:val="2"/>
                <w:lang w:eastAsia="ar-SA"/>
              </w:rPr>
            </w:pPr>
            <w:r>
              <w:rPr>
                <w:rFonts w:ascii="Times New Roman" w:hAnsi="Times New Roman"/>
                <w:b/>
                <w:bCs/>
                <w:shd w:val="clear" w:color="auto" w:fill="FFFFFF"/>
                <w:lang w:eastAsia="ru-RU"/>
              </w:rPr>
              <w:t>4.</w:t>
            </w:r>
          </w:p>
        </w:tc>
        <w:tc>
          <w:tcPr>
            <w:tcW w:w="5213" w:type="dxa"/>
            <w:tcBorders>
              <w:top w:val="single" w:sz="4" w:space="0" w:color="auto"/>
              <w:left w:val="single" w:sz="4" w:space="0" w:color="auto"/>
              <w:bottom w:val="single" w:sz="4" w:space="0" w:color="auto"/>
              <w:right w:val="single" w:sz="4" w:space="0" w:color="auto"/>
            </w:tcBorders>
            <w:vAlign w:val="center"/>
            <w:hideMark/>
          </w:tcPr>
          <w:p w14:paraId="78CDAF7F" w14:textId="77777777" w:rsidR="007A7B89" w:rsidRDefault="007A7B89">
            <w:pPr>
              <w:widowControl w:val="0"/>
              <w:jc w:val="both"/>
              <w:rPr>
                <w:rFonts w:ascii="Times New Roman" w:hAnsi="Times New Roman"/>
                <w:b/>
                <w:bCs/>
                <w:highlight w:val="cyan"/>
                <w:shd w:val="clear" w:color="auto" w:fill="FFFFFF"/>
                <w:lang w:eastAsia="ru-RU"/>
              </w:rPr>
            </w:pPr>
            <w:r>
              <w:rPr>
                <w:rFonts w:ascii="Times New Roman" w:hAnsi="Times New Roman"/>
                <w:b/>
                <w:bCs/>
                <w:shd w:val="clear" w:color="auto" w:fill="FFFFFF"/>
                <w:lang w:eastAsia="ru-RU"/>
              </w:rPr>
              <w:t xml:space="preserve">Україна, Львівська область, м. Львів, </w:t>
            </w:r>
            <w:proofErr w:type="spellStart"/>
            <w:r>
              <w:rPr>
                <w:rFonts w:ascii="Times New Roman" w:hAnsi="Times New Roman"/>
                <w:b/>
                <w:bCs/>
                <w:shd w:val="clear" w:color="auto" w:fill="FFFFFF"/>
                <w:lang w:eastAsia="ru-RU"/>
              </w:rPr>
              <w:t>просп</w:t>
            </w:r>
            <w:proofErr w:type="spellEnd"/>
            <w:r>
              <w:rPr>
                <w:rFonts w:ascii="Times New Roman" w:hAnsi="Times New Roman"/>
                <w:b/>
                <w:bCs/>
                <w:shd w:val="clear" w:color="auto" w:fill="FFFFFF"/>
                <w:lang w:eastAsia="ru-RU"/>
              </w:rPr>
              <w:t xml:space="preserve">. Свободи, 79000 «Сухий» фонтан перед ЛНАТ опери та балету ім. </w:t>
            </w:r>
            <w:proofErr w:type="spellStart"/>
            <w:r>
              <w:rPr>
                <w:rFonts w:ascii="Times New Roman" w:hAnsi="Times New Roman"/>
                <w:b/>
                <w:bCs/>
                <w:shd w:val="clear" w:color="auto" w:fill="FFFFFF"/>
                <w:lang w:eastAsia="ru-RU"/>
              </w:rPr>
              <w:t>С.Крушельницької</w:t>
            </w:r>
            <w:proofErr w:type="spellEnd"/>
            <w:r>
              <w:rPr>
                <w:rFonts w:ascii="Times New Roman" w:hAnsi="Times New Roman"/>
                <w:b/>
                <w:bCs/>
                <w:shd w:val="clear" w:color="auto" w:fill="FFFFFF"/>
                <w:lang w:eastAsia="ru-RU"/>
              </w:rPr>
              <w:t xml:space="preserve">  та освітлення території навколо «сухого фонтану»</w:t>
            </w:r>
          </w:p>
        </w:tc>
        <w:tc>
          <w:tcPr>
            <w:tcW w:w="1945" w:type="dxa"/>
            <w:tcBorders>
              <w:top w:val="single" w:sz="4" w:space="0" w:color="auto"/>
              <w:left w:val="single" w:sz="4" w:space="0" w:color="auto"/>
              <w:bottom w:val="single" w:sz="4" w:space="0" w:color="auto"/>
              <w:right w:val="single" w:sz="4" w:space="0" w:color="auto"/>
            </w:tcBorders>
            <w:hideMark/>
          </w:tcPr>
          <w:p w14:paraId="05D298DF" w14:textId="77777777" w:rsidR="007A7B89" w:rsidRDefault="007A7B89">
            <w:pPr>
              <w:widowControl w:val="0"/>
              <w:jc w:val="center"/>
              <w:rPr>
                <w:rFonts w:ascii="Times New Roman" w:hAnsi="Times New Roman"/>
                <w:b/>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7B3F4EB1" w14:textId="77777777" w:rsidR="007A7B89" w:rsidRDefault="007A7B89">
            <w:pPr>
              <w:widowControl w:val="0"/>
              <w:jc w:val="center"/>
              <w:rPr>
                <w:rFonts w:ascii="Times New Roman" w:hAnsi="Times New Roman"/>
                <w:b/>
                <w:color w:val="000000"/>
                <w:kern w:val="2"/>
                <w:lang w:eastAsia="ar-SA"/>
              </w:rPr>
            </w:pPr>
            <w:r>
              <w:rPr>
                <w:rFonts w:ascii="Times New Roman" w:hAnsi="Times New Roman"/>
                <w:color w:val="000000"/>
                <w:kern w:val="2"/>
                <w:lang w:eastAsia="ar-SA"/>
              </w:rPr>
              <w:t>7</w:t>
            </w:r>
          </w:p>
        </w:tc>
      </w:tr>
      <w:tr w:rsidR="007A7B89" w14:paraId="430CA921" w14:textId="77777777" w:rsidTr="007A7B89">
        <w:tc>
          <w:tcPr>
            <w:tcW w:w="534" w:type="dxa"/>
            <w:tcBorders>
              <w:top w:val="single" w:sz="4" w:space="0" w:color="auto"/>
              <w:left w:val="single" w:sz="4" w:space="0" w:color="auto"/>
              <w:bottom w:val="single" w:sz="4" w:space="0" w:color="auto"/>
              <w:right w:val="single" w:sz="4" w:space="0" w:color="auto"/>
            </w:tcBorders>
            <w:hideMark/>
          </w:tcPr>
          <w:p w14:paraId="0911B98B" w14:textId="77777777" w:rsidR="007A7B89" w:rsidRDefault="007A7B89">
            <w:pPr>
              <w:widowControl w:val="0"/>
              <w:rPr>
                <w:rFonts w:ascii="Times New Roman" w:hAnsi="Times New Roman"/>
                <w:b/>
                <w:color w:val="000000"/>
                <w:kern w:val="2"/>
                <w:lang w:eastAsia="ar-SA"/>
              </w:rPr>
            </w:pPr>
            <w:r>
              <w:rPr>
                <w:rFonts w:ascii="Times New Roman" w:hAnsi="Times New Roman"/>
                <w:b/>
                <w:bCs/>
                <w:shd w:val="clear" w:color="auto" w:fill="FFFFFF"/>
                <w:lang w:eastAsia="ru-RU"/>
              </w:rPr>
              <w:t>5.</w:t>
            </w:r>
          </w:p>
        </w:tc>
        <w:tc>
          <w:tcPr>
            <w:tcW w:w="5213" w:type="dxa"/>
            <w:tcBorders>
              <w:top w:val="single" w:sz="4" w:space="0" w:color="auto"/>
              <w:left w:val="single" w:sz="4" w:space="0" w:color="auto"/>
              <w:bottom w:val="single" w:sz="4" w:space="0" w:color="auto"/>
              <w:right w:val="single" w:sz="4" w:space="0" w:color="auto"/>
            </w:tcBorders>
            <w:vAlign w:val="center"/>
            <w:hideMark/>
          </w:tcPr>
          <w:p w14:paraId="0807BEB3" w14:textId="77777777" w:rsidR="007A7B89" w:rsidRDefault="007A7B89">
            <w:pPr>
              <w:widowControl w:val="0"/>
              <w:jc w:val="both"/>
              <w:rPr>
                <w:rFonts w:ascii="Times New Roman" w:hAnsi="Times New Roman"/>
                <w:b/>
                <w:bCs/>
                <w:highlight w:val="cyan"/>
                <w:shd w:val="clear" w:color="auto" w:fill="FFFFFF"/>
                <w:lang w:eastAsia="ru-RU"/>
              </w:rPr>
            </w:pPr>
            <w:r>
              <w:rPr>
                <w:rFonts w:ascii="Times New Roman" w:hAnsi="Times New Roman"/>
                <w:b/>
                <w:bCs/>
                <w:shd w:val="clear" w:color="auto" w:fill="FFFFFF"/>
                <w:lang w:eastAsia="ru-RU"/>
              </w:rPr>
              <w:t xml:space="preserve">Україна, Львівська область, м. Львів, </w:t>
            </w:r>
            <w:proofErr w:type="spellStart"/>
            <w:r>
              <w:rPr>
                <w:rFonts w:ascii="Times New Roman" w:hAnsi="Times New Roman"/>
                <w:b/>
                <w:bCs/>
                <w:shd w:val="clear" w:color="auto" w:fill="FFFFFF"/>
                <w:lang w:eastAsia="ru-RU"/>
              </w:rPr>
              <w:t>пл</w:t>
            </w:r>
            <w:proofErr w:type="spellEnd"/>
            <w:r>
              <w:rPr>
                <w:rFonts w:ascii="Times New Roman" w:hAnsi="Times New Roman"/>
                <w:b/>
                <w:bCs/>
                <w:shd w:val="clear" w:color="auto" w:fill="FFFFFF"/>
                <w:lang w:eastAsia="ru-RU"/>
              </w:rPr>
              <w:t>. Галицька, 79008 Фонтан «Кульбаба»</w:t>
            </w:r>
          </w:p>
        </w:tc>
        <w:tc>
          <w:tcPr>
            <w:tcW w:w="1945" w:type="dxa"/>
            <w:tcBorders>
              <w:top w:val="single" w:sz="4" w:space="0" w:color="auto"/>
              <w:left w:val="single" w:sz="4" w:space="0" w:color="auto"/>
              <w:bottom w:val="single" w:sz="4" w:space="0" w:color="auto"/>
              <w:right w:val="single" w:sz="4" w:space="0" w:color="auto"/>
            </w:tcBorders>
            <w:hideMark/>
          </w:tcPr>
          <w:p w14:paraId="2C2B8B28" w14:textId="77777777" w:rsidR="007A7B89" w:rsidRDefault="007A7B89">
            <w:pPr>
              <w:widowControl w:val="0"/>
              <w:jc w:val="center"/>
              <w:rPr>
                <w:rFonts w:ascii="Times New Roman" w:hAnsi="Times New Roman"/>
                <w:b/>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1D8644DE" w14:textId="77777777" w:rsidR="007A7B89" w:rsidRDefault="007A7B89">
            <w:pPr>
              <w:widowControl w:val="0"/>
              <w:jc w:val="center"/>
              <w:rPr>
                <w:rFonts w:ascii="Times New Roman" w:hAnsi="Times New Roman"/>
                <w:b/>
                <w:color w:val="000000"/>
                <w:kern w:val="2"/>
                <w:lang w:eastAsia="ar-SA"/>
              </w:rPr>
            </w:pPr>
            <w:r>
              <w:rPr>
                <w:rFonts w:ascii="Times New Roman" w:hAnsi="Times New Roman"/>
                <w:color w:val="000000"/>
                <w:kern w:val="2"/>
                <w:lang w:eastAsia="ar-SA"/>
              </w:rPr>
              <w:t>7</w:t>
            </w:r>
          </w:p>
        </w:tc>
      </w:tr>
      <w:tr w:rsidR="007A7B89" w14:paraId="0C445A60" w14:textId="77777777" w:rsidTr="007A7B89">
        <w:tc>
          <w:tcPr>
            <w:tcW w:w="534" w:type="dxa"/>
            <w:tcBorders>
              <w:top w:val="single" w:sz="4" w:space="0" w:color="auto"/>
              <w:left w:val="single" w:sz="4" w:space="0" w:color="auto"/>
              <w:bottom w:val="single" w:sz="4" w:space="0" w:color="auto"/>
              <w:right w:val="single" w:sz="4" w:space="0" w:color="auto"/>
            </w:tcBorders>
            <w:hideMark/>
          </w:tcPr>
          <w:p w14:paraId="57C11E78" w14:textId="77777777" w:rsidR="007A7B89" w:rsidRDefault="007A7B89">
            <w:pPr>
              <w:widowControl w:val="0"/>
              <w:rPr>
                <w:rFonts w:ascii="Times New Roman" w:hAnsi="Times New Roman"/>
                <w:b/>
                <w:bCs/>
                <w:shd w:val="clear" w:color="auto" w:fill="FFFFFF"/>
                <w:lang w:eastAsia="ru-RU"/>
              </w:rPr>
            </w:pPr>
            <w:r>
              <w:rPr>
                <w:rFonts w:ascii="Times New Roman" w:hAnsi="Times New Roman"/>
                <w:b/>
                <w:bCs/>
                <w:shd w:val="clear" w:color="auto" w:fill="FFFFFF"/>
                <w:lang w:eastAsia="ru-RU"/>
              </w:rPr>
              <w:t>6.</w:t>
            </w:r>
          </w:p>
        </w:tc>
        <w:tc>
          <w:tcPr>
            <w:tcW w:w="5213" w:type="dxa"/>
            <w:tcBorders>
              <w:top w:val="single" w:sz="4" w:space="0" w:color="auto"/>
              <w:left w:val="single" w:sz="4" w:space="0" w:color="auto"/>
              <w:bottom w:val="single" w:sz="4" w:space="0" w:color="auto"/>
              <w:right w:val="single" w:sz="4" w:space="0" w:color="auto"/>
            </w:tcBorders>
            <w:vAlign w:val="center"/>
            <w:hideMark/>
          </w:tcPr>
          <w:p w14:paraId="26BAC660" w14:textId="77777777" w:rsidR="007A7B89" w:rsidRDefault="007A7B89">
            <w:pPr>
              <w:widowControl w:val="0"/>
              <w:jc w:val="both"/>
              <w:rPr>
                <w:rFonts w:ascii="Times New Roman" w:hAnsi="Times New Roman"/>
                <w:b/>
                <w:bCs/>
                <w:shd w:val="clear" w:color="auto" w:fill="FFFFFF"/>
                <w:lang w:eastAsia="ru-RU"/>
              </w:rPr>
            </w:pPr>
            <w:r>
              <w:rPr>
                <w:rFonts w:ascii="Times New Roman" w:hAnsi="Times New Roman"/>
                <w:b/>
                <w:bCs/>
                <w:shd w:val="clear" w:color="auto" w:fill="FFFFFF"/>
                <w:lang w:eastAsia="ru-RU"/>
              </w:rPr>
              <w:t xml:space="preserve">Україна, Львівська область, м. Львів, </w:t>
            </w:r>
            <w:proofErr w:type="spellStart"/>
            <w:r>
              <w:rPr>
                <w:rFonts w:ascii="Times New Roman" w:hAnsi="Times New Roman"/>
                <w:b/>
                <w:bCs/>
                <w:shd w:val="clear" w:color="auto" w:fill="FFFFFF"/>
                <w:lang w:eastAsia="ru-RU"/>
              </w:rPr>
              <w:t>пл</w:t>
            </w:r>
            <w:proofErr w:type="spellEnd"/>
            <w:r>
              <w:rPr>
                <w:rFonts w:ascii="Times New Roman" w:hAnsi="Times New Roman"/>
                <w:b/>
                <w:bCs/>
                <w:shd w:val="clear" w:color="auto" w:fill="FFFFFF"/>
                <w:lang w:eastAsia="ru-RU"/>
              </w:rPr>
              <w:t>. Коліївщини «Криниця-фонтан»</w:t>
            </w:r>
          </w:p>
        </w:tc>
        <w:tc>
          <w:tcPr>
            <w:tcW w:w="1945" w:type="dxa"/>
            <w:tcBorders>
              <w:top w:val="single" w:sz="4" w:space="0" w:color="auto"/>
              <w:left w:val="single" w:sz="4" w:space="0" w:color="auto"/>
              <w:bottom w:val="single" w:sz="4" w:space="0" w:color="auto"/>
              <w:right w:val="single" w:sz="4" w:space="0" w:color="auto"/>
            </w:tcBorders>
            <w:hideMark/>
          </w:tcPr>
          <w:p w14:paraId="6659101D" w14:textId="77777777" w:rsidR="007A7B89" w:rsidRDefault="007A7B89">
            <w:pPr>
              <w:widowControl w:val="0"/>
              <w:jc w:val="center"/>
              <w:rPr>
                <w:rFonts w:ascii="Times New Roman" w:hAnsi="Times New Roman"/>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01CC0E11" w14:textId="77777777" w:rsidR="007A7B89" w:rsidRDefault="007A7B89">
            <w:pPr>
              <w:widowControl w:val="0"/>
              <w:jc w:val="center"/>
              <w:rPr>
                <w:rFonts w:ascii="Times New Roman" w:hAnsi="Times New Roman"/>
                <w:color w:val="000000"/>
                <w:kern w:val="2"/>
                <w:lang w:eastAsia="ar-SA"/>
              </w:rPr>
            </w:pPr>
            <w:r>
              <w:rPr>
                <w:rFonts w:ascii="Times New Roman" w:hAnsi="Times New Roman"/>
                <w:color w:val="000000"/>
                <w:kern w:val="2"/>
                <w:lang w:eastAsia="ar-SA"/>
              </w:rPr>
              <w:t>7</w:t>
            </w:r>
          </w:p>
        </w:tc>
      </w:tr>
    </w:tbl>
    <w:p w14:paraId="03F0D5EC" w14:textId="354BD132" w:rsidR="007A7B89" w:rsidRDefault="007A7B89" w:rsidP="00BE668E">
      <w:pPr>
        <w:spacing w:after="0" w:line="240" w:lineRule="auto"/>
        <w:ind w:left="-284"/>
        <w:jc w:val="both"/>
        <w:rPr>
          <w:rFonts w:ascii="Times New Roman" w:hAnsi="Times New Roman" w:cs="Times New Roman"/>
        </w:rPr>
      </w:pPr>
    </w:p>
    <w:p w14:paraId="7F66300A" w14:textId="69372770"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lastRenderedPageBreak/>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55815E7D"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7A7B89" w:rsidRPr="007A7B89">
        <w:rPr>
          <w:rFonts w:ascii="Times New Roman" w:hAnsi="Times New Roman" w:cs="Times New Roman"/>
        </w:rPr>
        <w:t>581 360</w:t>
      </w:r>
      <w:r w:rsidR="00A63F26">
        <w:rPr>
          <w:rFonts w:ascii="Times New Roman" w:hAnsi="Times New Roman" w:cs="Times New Roman"/>
        </w:rPr>
        <w:t>,00</w:t>
      </w:r>
      <w:r w:rsidR="006A2D19" w:rsidRPr="00031B76">
        <w:rPr>
          <w:rFonts w:ascii="Times New Roman" w:hAnsi="Times New Roman" w:cs="Times New Roman"/>
        </w:rPr>
        <w:t xml:space="preserve"> грн. з ПДВ</w:t>
      </w:r>
    </w:p>
    <w:p w14:paraId="549544EC" w14:textId="76427342"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79D60ECA" w14:textId="23C09460" w:rsidR="00BE668E" w:rsidRDefault="00BE668E" w:rsidP="00BE668E">
      <w:pPr>
        <w:spacing w:after="0" w:line="240" w:lineRule="auto"/>
        <w:jc w:val="both"/>
        <w:rPr>
          <w:rFonts w:ascii="Times New Roman" w:hAnsi="Times New Roman" w:cs="Times New Roman"/>
          <w:sz w:val="21"/>
          <w:szCs w:val="21"/>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44DB9205"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A63F26">
        <w:rPr>
          <w:rFonts w:ascii="Times New Roman" w:eastAsia="Times New Roman" w:hAnsi="Times New Roman"/>
          <w:lang w:eastAsia="ru-RU"/>
        </w:rPr>
        <w:t>Данило КУШЛЯК</w:t>
      </w:r>
    </w:p>
    <w:p w14:paraId="77ECAE1B" w14:textId="22FD04BA"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00A63F26">
        <w:rPr>
          <w:rFonts w:ascii="Times New Roman" w:eastAsia="Times New Roman" w:hAnsi="Times New Roman"/>
          <w:sz w:val="18"/>
          <w:szCs w:val="18"/>
          <w:lang w:eastAsia="ru-RU"/>
        </w:rPr>
        <w:t xml:space="preserve">                     (підпис</w:t>
      </w:r>
      <w:r>
        <w:rPr>
          <w:rFonts w:ascii="Times New Roman" w:eastAsia="Times New Roman" w:hAnsi="Times New Roman"/>
          <w:sz w:val="18"/>
          <w:szCs w:val="18"/>
          <w:lang w:eastAsia="ru-RU"/>
        </w:rPr>
        <w:t xml:space="preserve">)                                                                                                                                                           </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2D2258"/>
    <w:rsid w:val="00301BC7"/>
    <w:rsid w:val="00305EE4"/>
    <w:rsid w:val="00327D68"/>
    <w:rsid w:val="00377E08"/>
    <w:rsid w:val="003802CC"/>
    <w:rsid w:val="003A5FEF"/>
    <w:rsid w:val="003D3B1D"/>
    <w:rsid w:val="003F1401"/>
    <w:rsid w:val="00424241"/>
    <w:rsid w:val="004B3B8A"/>
    <w:rsid w:val="004E489E"/>
    <w:rsid w:val="00556ABA"/>
    <w:rsid w:val="00590E66"/>
    <w:rsid w:val="00593474"/>
    <w:rsid w:val="005E523E"/>
    <w:rsid w:val="00683DDC"/>
    <w:rsid w:val="006A2D19"/>
    <w:rsid w:val="006B1DA6"/>
    <w:rsid w:val="00731BA0"/>
    <w:rsid w:val="007502A5"/>
    <w:rsid w:val="007732E7"/>
    <w:rsid w:val="007A50F1"/>
    <w:rsid w:val="007A7B89"/>
    <w:rsid w:val="007B1590"/>
    <w:rsid w:val="00825693"/>
    <w:rsid w:val="008C7EB4"/>
    <w:rsid w:val="00946CE0"/>
    <w:rsid w:val="009C1FAD"/>
    <w:rsid w:val="009C29DA"/>
    <w:rsid w:val="009F4FD2"/>
    <w:rsid w:val="00A268E6"/>
    <w:rsid w:val="00A63F26"/>
    <w:rsid w:val="00A81052"/>
    <w:rsid w:val="00AB0DFA"/>
    <w:rsid w:val="00AE0716"/>
    <w:rsid w:val="00B16C66"/>
    <w:rsid w:val="00B33343"/>
    <w:rsid w:val="00B8595A"/>
    <w:rsid w:val="00BC3468"/>
    <w:rsid w:val="00BE668E"/>
    <w:rsid w:val="00BF6BFF"/>
    <w:rsid w:val="00C07553"/>
    <w:rsid w:val="00C863AE"/>
    <w:rsid w:val="00CA42A4"/>
    <w:rsid w:val="00CB29B7"/>
    <w:rsid w:val="00D15CC3"/>
    <w:rsid w:val="00D84356"/>
    <w:rsid w:val="00E162B9"/>
    <w:rsid w:val="00EB6A5D"/>
    <w:rsid w:val="00EE1700"/>
    <w:rsid w:val="00F074E8"/>
    <w:rsid w:val="00F5513C"/>
    <w:rsid w:val="00FA434F"/>
    <w:rsid w:val="00FD0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 w:type="paragraph" w:styleId="a9">
    <w:name w:val="Balloon Text"/>
    <w:basedOn w:val="a"/>
    <w:link w:val="aa"/>
    <w:uiPriority w:val="99"/>
    <w:semiHidden/>
    <w:unhideWhenUsed/>
    <w:rsid w:val="003802C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80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275989208">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300BB-4A1B-4314-B48D-BE49FE1E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3894</Words>
  <Characters>2221</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Mcit</cp:lastModifiedBy>
  <cp:revision>9</cp:revision>
  <cp:lastPrinted>2024-12-09T13:57:00Z</cp:lastPrinted>
  <dcterms:created xsi:type="dcterms:W3CDTF">2024-12-10T14:09:00Z</dcterms:created>
  <dcterms:modified xsi:type="dcterms:W3CDTF">2024-12-16T14:42:00Z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