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3C415D25" w:rsidR="00C71BE4" w:rsidRDefault="007C0B4E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7C0B4E">
        <w:rPr>
          <w:rFonts w:ascii="Times New Roman" w:hAnsi="Times New Roman"/>
          <w:b/>
          <w:i/>
          <w:sz w:val="28"/>
          <w:szCs w:val="28"/>
        </w:rPr>
        <w:instrText>https://prozorro.gov.ua/tender/UA-2024-12-24-000064-a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UA-2024-12-24-000064-a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64846A26" w:rsidR="00301BC7" w:rsidRPr="00C36290" w:rsidRDefault="00F50EB3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50EB3">
        <w:rPr>
          <w:rFonts w:ascii="Times New Roman" w:hAnsi="Times New Roman"/>
          <w:b/>
          <w:i/>
          <w:sz w:val="28"/>
          <w:szCs w:val="28"/>
        </w:rPr>
        <w:t>ДК 021:2015: Кава, чай та супутня продукція (15860000-4) (Чай)</w:t>
      </w:r>
    </w:p>
    <w:p w14:paraId="75750CBD" w14:textId="47C9FA18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7C0B4E" w:rsidRPr="007C0B4E">
        <w:rPr>
          <w:rFonts w:ascii="Times New Roman" w:hAnsi="Times New Roman" w:cs="Times New Roman"/>
        </w:rPr>
        <w:t>ДК 021:2015: Кава, чай та супутня продукція (15860000-4) (Чай)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74529DF8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7C0B4E" w:rsidRPr="007C0B4E">
        <w:rPr>
          <w:rFonts w:ascii="Times New Roman" w:hAnsi="Times New Roman" w:cs="Times New Roman"/>
        </w:rPr>
        <w:t>ДК 021:2015: Кава, чай та супутня продукція (15860000-4) (Чай)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331D0377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7C0B4E" w:rsidRPr="007C0B4E">
        <w:rPr>
          <w:rFonts w:ascii="Times New Roman" w:hAnsi="Times New Roman" w:cs="Times New Roman"/>
        </w:rPr>
        <w:t>6 480,00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2000E832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C0B4E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http://purl.org/dc/elements/1.1/"/>
    <ds:schemaRef ds:uri="c8c76e99-bfbc-4ac6-b8a2-12a48c184727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21a3cdd7-b7f5-4e00-b9e7-681cfd136ea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3BC43-C125-4F30-AD96-AAED4C8D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3110</Words>
  <Characters>1773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2024-12-25T20:40:00Z</dcterms:created>
  <dcterms:modified xsi:type="dcterms:W3CDTF">2024-12-25T20:40:00Z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