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4F7D32" w:rsidRDefault="009771D4" w:rsidP="004F7D32">
      <w:pPr>
        <w:framePr w:hSpace="180" w:wrap="around" w:vAnchor="text" w:hAnchor="text" w:xAlign="center" w:y="1"/>
        <w:jc w:val="both"/>
        <w:rPr>
          <w:rFonts w:ascii="Arial" w:hAnsi="Arial" w:cs="Arial"/>
          <w:color w:val="000000"/>
          <w:sz w:val="24"/>
          <w:szCs w:val="24"/>
        </w:rPr>
      </w:pPr>
      <w:r w:rsidRPr="004F7D32">
        <w:rPr>
          <w:rFonts w:ascii="Arial" w:hAnsi="Arial" w:cs="Arial"/>
          <w:sz w:val="24"/>
          <w:szCs w:val="24"/>
        </w:rPr>
        <w:t xml:space="preserve">Предмет закупівлі: </w:t>
      </w:r>
      <w:r w:rsidR="007A5000" w:rsidRPr="004F7D32">
        <w:rPr>
          <w:rFonts w:ascii="Arial" w:hAnsi="Arial" w:cs="Arial"/>
          <w:i/>
          <w:sz w:val="24"/>
          <w:szCs w:val="24"/>
        </w:rPr>
        <w:t xml:space="preserve">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шосе, доріг, аеродромів і залізничних доріг; вирівнювання поверхонь</w:t>
      </w:r>
      <w:r w:rsidR="004F7D32" w:rsidRPr="004F7D32">
        <w:rPr>
          <w:rFonts w:ascii="Arial" w:hAnsi="Arial" w:cs="Arial"/>
          <w:b/>
          <w:i/>
          <w:sz w:val="24"/>
          <w:szCs w:val="24"/>
        </w:rPr>
        <w:t>;</w:t>
      </w:r>
      <w:r w:rsidR="004F7D32">
        <w:rPr>
          <w:rFonts w:ascii="Arial" w:hAnsi="Arial" w:cs="Arial"/>
          <w:b/>
          <w:i/>
          <w:sz w:val="24"/>
          <w:szCs w:val="24"/>
        </w:rPr>
        <w:t xml:space="preserve"> </w:t>
      </w:r>
      <w:r w:rsidR="004F7D32" w:rsidRPr="004F7D32">
        <w:rPr>
          <w:rFonts w:ascii="Arial" w:hAnsi="Arial" w:cs="Arial"/>
          <w:color w:val="000000"/>
          <w:sz w:val="24"/>
          <w:szCs w:val="24"/>
        </w:rPr>
        <w:t>за ДК 021:2015 «Єдиний закупівельний словник» -</w:t>
      </w:r>
      <w:r w:rsidR="004F7D32">
        <w:rPr>
          <w:rFonts w:ascii="Arial" w:hAnsi="Arial" w:cs="Arial"/>
          <w:color w:val="000000"/>
          <w:sz w:val="24"/>
          <w:szCs w:val="24"/>
        </w:rPr>
        <w:t xml:space="preserve"> </w:t>
      </w:r>
      <w:r w:rsidR="004F7D32" w:rsidRPr="004F7D32">
        <w:rPr>
          <w:rFonts w:ascii="Arial" w:hAnsi="Arial" w:cs="Arial"/>
          <w:color w:val="000000"/>
          <w:sz w:val="24"/>
          <w:szCs w:val="24"/>
        </w:rPr>
        <w:t xml:space="preserve">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007A5000" w:rsidRPr="004F7D32">
        <w:rPr>
          <w:rFonts w:ascii="Arial" w:hAnsi="Arial" w:cs="Arial"/>
          <w:sz w:val="24"/>
          <w:szCs w:val="24"/>
        </w:rPr>
        <w:t>(</w:t>
      </w:r>
      <w:bookmarkStart w:id="0" w:name="_GoBack"/>
      <w:r w:rsidR="007A5000" w:rsidRPr="004F7D32">
        <w:rPr>
          <w:rFonts w:ascii="Arial" w:hAnsi="Arial" w:cs="Arial"/>
          <w:sz w:val="24"/>
          <w:szCs w:val="24"/>
          <w:shd w:val="clear" w:color="auto" w:fill="F3F7FA"/>
        </w:rPr>
        <w:t>UA-</w:t>
      </w:r>
      <w:r w:rsidR="00856748">
        <w:rPr>
          <w:rFonts w:ascii="Arial" w:hAnsi="Arial" w:cs="Arial"/>
          <w:sz w:val="24"/>
          <w:szCs w:val="24"/>
          <w:shd w:val="clear" w:color="auto" w:fill="F3F7FA"/>
        </w:rPr>
        <w:t>2025-01-31-</w:t>
      </w:r>
      <w:r w:rsidR="00760413">
        <w:rPr>
          <w:rFonts w:ascii="Arial" w:hAnsi="Arial" w:cs="Arial"/>
          <w:sz w:val="24"/>
          <w:szCs w:val="24"/>
          <w:shd w:val="clear" w:color="auto" w:fill="F3F7FA"/>
        </w:rPr>
        <w:t>008036</w:t>
      </w:r>
      <w:r w:rsidR="007A5000" w:rsidRPr="004F7D32">
        <w:rPr>
          <w:rFonts w:ascii="Arial" w:hAnsi="Arial" w:cs="Arial"/>
          <w:sz w:val="24"/>
          <w:szCs w:val="24"/>
          <w:shd w:val="clear" w:color="auto" w:fill="F3F7FA"/>
        </w:rPr>
        <w:t>-а</w:t>
      </w:r>
      <w:bookmarkEnd w:id="0"/>
      <w:r w:rsidR="007A5000" w:rsidRPr="004F7D32">
        <w:rPr>
          <w:rFonts w:ascii="Arial" w:hAnsi="Arial" w:cs="Arial"/>
          <w:sz w:val="24"/>
          <w:szCs w:val="24"/>
          <w:shd w:val="clear" w:color="auto" w:fill="F3F7FA"/>
        </w:rPr>
        <w:t>).</w:t>
      </w:r>
    </w:p>
    <w:p w:rsidR="009771D4" w:rsidRPr="004F7D32" w:rsidRDefault="009771D4" w:rsidP="004F7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4F7D32">
        <w:rPr>
          <w:rFonts w:ascii="Arial" w:hAnsi="Arial" w:cs="Arial"/>
          <w:color w:val="000000"/>
          <w:sz w:val="24"/>
          <w:szCs w:val="24"/>
        </w:rPr>
        <w:t xml:space="preserve"> </w:t>
      </w:r>
      <w:proofErr w:type="spellStart"/>
      <w:r w:rsidRPr="004F7D32">
        <w:rPr>
          <w:rFonts w:ascii="Arial" w:hAnsi="Arial" w:cs="Arial"/>
          <w:sz w:val="24"/>
          <w:szCs w:val="24"/>
        </w:rPr>
        <w:t>Обгрунтування</w:t>
      </w:r>
      <w:proofErr w:type="spellEnd"/>
      <w:r w:rsidRPr="004F7D32">
        <w:rPr>
          <w:rFonts w:ascii="Arial" w:hAnsi="Arial" w:cs="Arial"/>
          <w:sz w:val="24"/>
          <w:szCs w:val="24"/>
        </w:rPr>
        <w:t xml:space="preserve"> розміру бюджетного призначення –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AA7083">
      <w:pPr>
        <w:pStyle w:val="a4"/>
        <w:numPr>
          <w:ilvl w:val="0"/>
          <w:numId w:val="1"/>
        </w:numPr>
        <w:ind w:left="284" w:hanging="284"/>
        <w:jc w:val="both"/>
        <w:rPr>
          <w:rFonts w:ascii="Arial" w:hAnsi="Arial" w:cs="Arial"/>
          <w:lang w:val="uk-UA"/>
        </w:rPr>
      </w:pPr>
      <w:r w:rsidRPr="004F7D32">
        <w:rPr>
          <w:rFonts w:ascii="Arial" w:hAnsi="Arial" w:cs="Arial"/>
          <w:lang w:val="uk-UA"/>
        </w:rPr>
        <w:t xml:space="preserve"> 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Pr="004F7D32">
        <w:rPr>
          <w:rFonts w:ascii="Arial" w:hAnsi="Arial" w:cs="Arial"/>
          <w:lang w:val="uk-UA"/>
        </w:rPr>
        <w:t xml:space="preserve"> прогнозовани</w:t>
      </w:r>
      <w:r w:rsidR="00B37580" w:rsidRPr="004F7D32">
        <w:rPr>
          <w:rFonts w:ascii="Arial" w:hAnsi="Arial" w:cs="Arial"/>
          <w:lang w:val="uk-UA"/>
        </w:rPr>
        <w:t>ми</w:t>
      </w:r>
      <w:r w:rsidRPr="004F7D32">
        <w:rPr>
          <w:rFonts w:ascii="Arial" w:hAnsi="Arial" w:cs="Arial"/>
          <w:lang w:val="uk-UA"/>
        </w:rPr>
        <w:t xml:space="preserve"> </w:t>
      </w:r>
      <w:proofErr w:type="spellStart"/>
      <w:r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Pr="004F7D32">
        <w:rPr>
          <w:rFonts w:ascii="Arial" w:hAnsi="Arial" w:cs="Arial"/>
          <w:lang w:val="uk-UA"/>
        </w:rPr>
        <w:t>на 202</w:t>
      </w:r>
      <w:r w:rsidR="009C5C87" w:rsidRPr="004F7D32">
        <w:rPr>
          <w:rFonts w:ascii="Arial" w:hAnsi="Arial" w:cs="Arial"/>
          <w:lang w:val="uk-UA"/>
        </w:rPr>
        <w:t>5</w:t>
      </w:r>
      <w:r w:rsidRPr="004F7D32">
        <w:rPr>
          <w:rFonts w:ascii="Arial" w:hAnsi="Arial" w:cs="Arial"/>
          <w:lang w:val="uk-UA"/>
        </w:rPr>
        <w:t xml:space="preserve"> рік на основі фактичного виконання за 202</w:t>
      </w:r>
      <w:r w:rsidR="009C5C87" w:rsidRPr="004F7D32">
        <w:rPr>
          <w:rFonts w:ascii="Arial" w:hAnsi="Arial" w:cs="Arial"/>
          <w:lang w:val="uk-UA"/>
        </w:rPr>
        <w:t>4</w:t>
      </w:r>
      <w:r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856748" w:rsidRDefault="007A5000" w:rsidP="00856748">
      <w:pPr>
        <w:jc w:val="both"/>
        <w:rPr>
          <w:rFonts w:ascii="Arial" w:hAnsi="Arial" w:cs="Arial"/>
          <w:bCs/>
          <w:sz w:val="24"/>
          <w:szCs w:val="24"/>
          <w:shd w:val="clear" w:color="auto" w:fill="FFFFFF"/>
        </w:rPr>
      </w:pPr>
      <w:r w:rsidRPr="004F7D32">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4F7D32" w:rsidRPr="004F7D32">
        <w:rPr>
          <w:rFonts w:ascii="Arial" w:hAnsi="Arial" w:cs="Arial"/>
          <w:sz w:val="24"/>
          <w:szCs w:val="24"/>
        </w:rPr>
        <w:t xml:space="preserve">ухвали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4F7D32" w:rsidRDefault="006230B9" w:rsidP="004F7D32">
      <w:pPr>
        <w:spacing w:after="0" w:line="240" w:lineRule="auto"/>
        <w:jc w:val="both"/>
        <w:rPr>
          <w:rFonts w:ascii="Arial" w:hAnsi="Arial" w:cs="Arial"/>
          <w:sz w:val="24"/>
          <w:szCs w:val="24"/>
        </w:rPr>
      </w:pPr>
      <w:r w:rsidRPr="004F7D32">
        <w:rPr>
          <w:rFonts w:ascii="Arial" w:hAnsi="Arial" w:cs="Arial"/>
          <w:i/>
          <w:sz w:val="24"/>
          <w:szCs w:val="24"/>
        </w:rPr>
        <w:t>Технічні та якісні характеристики предмета закупівлі:</w:t>
      </w:r>
      <w:r w:rsidRPr="004F7D32">
        <w:rPr>
          <w:rFonts w:ascii="Arial" w:hAnsi="Arial" w:cs="Arial"/>
          <w:sz w:val="24"/>
          <w:szCs w:val="24"/>
        </w:rPr>
        <w:t xml:space="preserve"> </w:t>
      </w:r>
      <w:r w:rsidRPr="004F7D32">
        <w:rPr>
          <w:rFonts w:ascii="Arial" w:hAnsi="Arial" w:cs="Arial"/>
          <w:i/>
          <w:sz w:val="24"/>
          <w:szCs w:val="24"/>
        </w:rPr>
        <w:t xml:space="preserve">  </w:t>
      </w:r>
    </w:p>
    <w:p w:rsidR="007A5000" w:rsidRPr="004F7D32" w:rsidRDefault="007A5000" w:rsidP="004F7D32">
      <w:pPr>
        <w:framePr w:hSpace="180" w:wrap="around" w:vAnchor="text" w:hAnchor="text" w:xAlign="center" w:y="1"/>
        <w:spacing w:after="0" w:line="240" w:lineRule="auto"/>
        <w:jc w:val="both"/>
        <w:rPr>
          <w:rFonts w:ascii="Arial" w:hAnsi="Arial" w:cs="Arial"/>
          <w:sz w:val="24"/>
          <w:szCs w:val="24"/>
        </w:rPr>
      </w:pPr>
      <w:r w:rsidRPr="004F7D32">
        <w:rPr>
          <w:rFonts w:ascii="Arial" w:hAnsi="Arial" w:cs="Arial"/>
          <w:i/>
          <w:sz w:val="24"/>
          <w:szCs w:val="24"/>
        </w:rPr>
        <w:t xml:space="preserve">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xml:space="preserve">, шосе, доріг, аеродромів і залізничних доріг; вирівнювання поверхонь; </w:t>
      </w:r>
      <w:r w:rsidR="004F7D32" w:rsidRPr="004F7D32">
        <w:rPr>
          <w:rFonts w:ascii="Arial" w:hAnsi="Arial" w:cs="Arial"/>
          <w:color w:val="000000"/>
          <w:sz w:val="24"/>
          <w:szCs w:val="24"/>
        </w:rPr>
        <w:t xml:space="preserve">за ДК 021:2015 «Єдиний закупівельний словник» -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Pr="004F7D32">
        <w:rPr>
          <w:rFonts w:ascii="Arial" w:hAnsi="Arial" w:cs="Arial"/>
          <w:sz w:val="24"/>
          <w:szCs w:val="24"/>
          <w:shd w:val="clear" w:color="auto" w:fill="F3F7FA"/>
        </w:rPr>
        <w:t xml:space="preserve">наведено у технічній специфікації </w:t>
      </w:r>
      <w:r w:rsidR="004F7D32" w:rsidRPr="004F7D32">
        <w:rPr>
          <w:rFonts w:ascii="Arial" w:hAnsi="Arial" w:cs="Arial"/>
          <w:sz w:val="24"/>
          <w:szCs w:val="24"/>
          <w:shd w:val="clear" w:color="auto" w:fill="F3F7FA"/>
        </w:rPr>
        <w:t xml:space="preserve"> предмета закупівлі </w:t>
      </w:r>
      <w:r w:rsidRPr="004F7D32">
        <w:rPr>
          <w:rFonts w:ascii="Arial" w:hAnsi="Arial" w:cs="Arial"/>
          <w:sz w:val="24"/>
          <w:szCs w:val="24"/>
          <w:shd w:val="clear" w:color="auto" w:fill="F3F7FA"/>
        </w:rPr>
        <w:t>(додат</w:t>
      </w:r>
      <w:r w:rsidR="004F7D32" w:rsidRPr="004F7D32">
        <w:rPr>
          <w:rFonts w:ascii="Arial" w:hAnsi="Arial" w:cs="Arial"/>
          <w:sz w:val="24"/>
          <w:szCs w:val="24"/>
          <w:shd w:val="clear" w:color="auto" w:fill="F3F7FA"/>
        </w:rPr>
        <w:t>ок 1.1</w:t>
      </w:r>
      <w:r w:rsidR="00920761" w:rsidRPr="004F7D32">
        <w:rPr>
          <w:rFonts w:ascii="Arial" w:hAnsi="Arial" w:cs="Arial"/>
          <w:sz w:val="24"/>
          <w:szCs w:val="24"/>
          <w:shd w:val="clear" w:color="auto" w:fill="F3F7FA"/>
        </w:rPr>
        <w:t xml:space="preserve"> до тендерної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9C5C8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9C5C87" w:rsidRPr="004F7D32">
              <w:rPr>
                <w:rFonts w:ascii="Arial" w:eastAsia="Calibri" w:hAnsi="Arial" w:cs="Arial"/>
                <w:sz w:val="24"/>
                <w:szCs w:val="24"/>
              </w:rPr>
              <w:t>5</w:t>
            </w:r>
            <w:r w:rsidRPr="004F7D32">
              <w:rPr>
                <w:rFonts w:ascii="Arial" w:eastAsia="Calibri" w:hAnsi="Arial" w:cs="Arial"/>
                <w:sz w:val="24"/>
                <w:szCs w:val="24"/>
              </w:rPr>
              <w:t>р,  31.12.202</w:t>
            </w:r>
            <w:r w:rsidR="009C5C87" w:rsidRPr="004F7D32">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C5C87" w:rsidP="00BF7DE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1 200</w:t>
            </w:r>
            <w:r w:rsidR="008958FE" w:rsidRPr="004F7D32">
              <w:rPr>
                <w:rFonts w:ascii="Arial" w:eastAsia="Calibri" w:hAnsi="Arial" w:cs="Arial"/>
                <w:sz w:val="24"/>
                <w:szCs w:val="24"/>
              </w:rPr>
              <w:t xml:space="preserve"> 000</w:t>
            </w:r>
            <w:r w:rsidR="009771D4" w:rsidRPr="004F7D32">
              <w:rPr>
                <w:rFonts w:ascii="Arial" w:eastAsia="Calibri" w:hAnsi="Arial" w:cs="Arial"/>
                <w:sz w:val="24"/>
                <w:szCs w:val="24"/>
              </w:rPr>
              <w:t xml:space="preserve"> </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lastRenderedPageBreak/>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5C19"/>
    <w:rsid w:val="001A6812"/>
    <w:rsid w:val="001F2B25"/>
    <w:rsid w:val="00272A06"/>
    <w:rsid w:val="00295BFE"/>
    <w:rsid w:val="00386AF7"/>
    <w:rsid w:val="003A0F0D"/>
    <w:rsid w:val="003D7D3F"/>
    <w:rsid w:val="00403147"/>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C485D"/>
    <w:rsid w:val="005C6A40"/>
    <w:rsid w:val="006230B9"/>
    <w:rsid w:val="00623A35"/>
    <w:rsid w:val="00685257"/>
    <w:rsid w:val="006E7AEE"/>
    <w:rsid w:val="00735C7A"/>
    <w:rsid w:val="00760413"/>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9735A"/>
    <w:rsid w:val="00DA0D68"/>
    <w:rsid w:val="00DA5E96"/>
    <w:rsid w:val="00E249C9"/>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ADC3F"/>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2091</Words>
  <Characters>1193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2025-01-31T11:44:00Z</dcterms:created>
  <dcterms:modified xsi:type="dcterms:W3CDTF">2025-01-31T11:44:00Z</dcterms:modified>
</cp:coreProperties>
</file>