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DFE" w:rsidRPr="004F73C7" w:rsidRDefault="000C4DFE" w:rsidP="000C4DFE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4F73C7">
        <w:rPr>
          <w:rFonts w:ascii="Arial" w:hAnsi="Arial" w:cs="Arial"/>
          <w:b/>
          <w:i/>
          <w:sz w:val="24"/>
          <w:szCs w:val="24"/>
        </w:rPr>
        <w:t>«Розподіл електричної енергії» (ДК 021:2015: 65310000-9 Розподіл електричної енергії)</w:t>
      </w:r>
    </w:p>
    <w:p w:rsidR="000C4DFE" w:rsidRPr="004F73C7" w:rsidRDefault="000C4DFE" w:rsidP="000C4DF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C4DFE" w:rsidRPr="004F73C7" w:rsidRDefault="000C4DFE" w:rsidP="000C4DF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F73C7">
        <w:rPr>
          <w:rFonts w:ascii="Arial" w:hAnsi="Arial" w:cs="Arial"/>
          <w:sz w:val="24"/>
          <w:szCs w:val="24"/>
        </w:rPr>
        <w:t>Відповідно до постанови КМУ від 11 жовтня 2016 р. № 710 «Про ефективне використання державних коштів», у зв’язку із необхідністю проведення закупівлі,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</w:t>
      </w:r>
    </w:p>
    <w:p w:rsidR="000C4DFE" w:rsidRPr="004F73C7" w:rsidRDefault="000C4DFE" w:rsidP="000C4DFE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4F73C7">
        <w:rPr>
          <w:rFonts w:ascii="Arial" w:hAnsi="Arial" w:cs="Arial"/>
          <w:b/>
          <w:i/>
          <w:sz w:val="24"/>
          <w:szCs w:val="24"/>
        </w:rPr>
        <w:t>1. Назва Замовника:</w:t>
      </w:r>
    </w:p>
    <w:p w:rsidR="000C4DFE" w:rsidRPr="004F73C7" w:rsidRDefault="000C4DFE" w:rsidP="000C4D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73C7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D834CD">
        <w:rPr>
          <w:rFonts w:ascii="Arial" w:hAnsi="Arial" w:cs="Arial"/>
          <w:sz w:val="24"/>
          <w:szCs w:val="24"/>
        </w:rPr>
        <w:t>Сихівська</w:t>
      </w:r>
      <w:proofErr w:type="spellEnd"/>
      <w:r w:rsidRPr="004F73C7">
        <w:rPr>
          <w:rFonts w:ascii="Arial" w:hAnsi="Arial" w:cs="Arial"/>
          <w:sz w:val="24"/>
          <w:szCs w:val="24"/>
        </w:rPr>
        <w:t xml:space="preserve"> районна адміністрація Львівської міської ради</w:t>
      </w:r>
    </w:p>
    <w:p w:rsidR="000C4DFE" w:rsidRPr="004F73C7" w:rsidRDefault="000C4DFE" w:rsidP="000C4DFE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4F73C7">
        <w:rPr>
          <w:rFonts w:ascii="Arial" w:hAnsi="Arial" w:cs="Arial"/>
          <w:b/>
          <w:i/>
          <w:sz w:val="24"/>
          <w:szCs w:val="24"/>
        </w:rPr>
        <w:t>2. Назва предмета закупівлі із зазначенням коду за Єдиним закупівельним словником:</w:t>
      </w:r>
    </w:p>
    <w:p w:rsidR="000C4DFE" w:rsidRPr="004F73C7" w:rsidRDefault="000C4DFE" w:rsidP="000C4D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73C7">
        <w:rPr>
          <w:rFonts w:ascii="Arial" w:hAnsi="Arial" w:cs="Arial"/>
          <w:sz w:val="24"/>
          <w:szCs w:val="24"/>
        </w:rPr>
        <w:t>- «Розподіл електричної енергії» (ДК 021:2015: 65310000-9 Розподіл електричної енергії)</w:t>
      </w:r>
    </w:p>
    <w:p w:rsidR="000C4DFE" w:rsidRPr="004F73C7" w:rsidRDefault="000C4DFE" w:rsidP="000C4DFE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4F73C7">
        <w:rPr>
          <w:rFonts w:ascii="Arial" w:hAnsi="Arial" w:cs="Arial"/>
          <w:b/>
          <w:i/>
          <w:sz w:val="24"/>
          <w:szCs w:val="24"/>
        </w:rPr>
        <w:t>3. Обґрунтування технічних та якісних характеристик предмета закупівлі:</w:t>
      </w:r>
    </w:p>
    <w:p w:rsidR="000C4DFE" w:rsidRPr="004F73C7" w:rsidRDefault="000C4DFE" w:rsidP="000C4DF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F73C7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4F73C7">
        <w:rPr>
          <w:rFonts w:ascii="Arial" w:eastAsia="Calibri" w:hAnsi="Arial" w:cs="Arial"/>
          <w:sz w:val="24"/>
          <w:szCs w:val="24"/>
        </w:rPr>
        <w:t>ехнічні та</w:t>
      </w:r>
      <w:r w:rsidRPr="004F73C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F73C7">
        <w:rPr>
          <w:rFonts w:ascii="Arial" w:eastAsia="Calibri" w:hAnsi="Arial" w:cs="Arial"/>
          <w:sz w:val="24"/>
          <w:szCs w:val="24"/>
        </w:rPr>
        <w:t>якісні характеристики предмету закупівлі визначені відповідно до потреб замовника та з</w:t>
      </w:r>
      <w:r w:rsidRPr="004F73C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F73C7">
        <w:rPr>
          <w:rFonts w:ascii="Arial" w:eastAsia="Calibri" w:hAnsi="Arial" w:cs="Arial"/>
          <w:sz w:val="24"/>
          <w:szCs w:val="24"/>
        </w:rPr>
        <w:t>урахуванням вимог Закону України «Про ринок електричної енергії», Правил роздрібного ринку електричної енергії, затверджених постановою Національної комісією, що здійснює державне регулювання у сферах енергетики та комунальних послуг, від 14 березня 2018 року № 312, Кодексу системи передачі, затвердженого постановою НКРЕКП від 14 березня 2018 року № 309, Кодексу систем розподілу, затвердженого постановою НКРЕКП від 14 березня 2018 року № 310, Кодексу комерційного обліку електричної енергії, затвердженого постановою НКРЕКП від 14 березня 2018 року № 311 та інших нормативних документів, що</w:t>
      </w:r>
      <w:r w:rsidRPr="004F73C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F73C7">
        <w:rPr>
          <w:rFonts w:ascii="Arial" w:eastAsia="Calibri" w:hAnsi="Arial" w:cs="Arial"/>
          <w:sz w:val="24"/>
          <w:szCs w:val="24"/>
        </w:rPr>
        <w:t>регулюють відносини сторін у сфері надання послуг розподілу електричної енергії.</w:t>
      </w:r>
    </w:p>
    <w:p w:rsidR="000C4DFE" w:rsidRPr="004F73C7" w:rsidRDefault="000C4DFE" w:rsidP="000C4DF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F73C7">
        <w:rPr>
          <w:rFonts w:ascii="Arial" w:eastAsia="Times New Roman" w:hAnsi="Arial" w:cs="Arial"/>
          <w:sz w:val="24"/>
          <w:szCs w:val="24"/>
          <w:lang w:eastAsia="ru-RU"/>
        </w:rPr>
        <w:t>Частиною другою статті 5 Закону України «Про природні монополії» передбачено ведення Антимонопольним комітетом України зведеного переліку суб’єктів природних монополій 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:rsidR="000C4DFE" w:rsidRPr="004F73C7" w:rsidRDefault="000C4DFE" w:rsidP="000C4DF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73C7">
        <w:rPr>
          <w:rFonts w:ascii="Arial" w:eastAsia="Times New Roman" w:hAnsi="Arial" w:cs="Arial"/>
          <w:sz w:val="24"/>
          <w:szCs w:val="24"/>
          <w:lang w:eastAsia="ru-RU"/>
        </w:rPr>
        <w:t>Разом із тим відповідно до статті 13 Закону України «Про природні монополії» комісії 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природних монополій у відповідній сфері.</w:t>
      </w:r>
    </w:p>
    <w:p w:rsidR="000C4DFE" w:rsidRPr="004F73C7" w:rsidRDefault="000C4DFE" w:rsidP="000C4DF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F73C7">
        <w:rPr>
          <w:rFonts w:ascii="Arial" w:hAnsi="Arial" w:cs="Arial"/>
          <w:sz w:val="24"/>
          <w:szCs w:val="24"/>
        </w:rPr>
        <w:t xml:space="preserve"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</w:t>
      </w:r>
      <w:r w:rsidR="004F73C7">
        <w:rPr>
          <w:rFonts w:ascii="Arial" w:hAnsi="Arial" w:cs="Arial"/>
          <w:sz w:val="24"/>
          <w:szCs w:val="24"/>
        </w:rPr>
        <w:t xml:space="preserve">            </w:t>
      </w:r>
      <w:r w:rsidRPr="004F73C7">
        <w:rPr>
          <w:rFonts w:ascii="Arial" w:hAnsi="Arial" w:cs="Arial"/>
          <w:sz w:val="24"/>
          <w:szCs w:val="24"/>
        </w:rPr>
        <w:t>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:rsidR="000C4DFE" w:rsidRPr="004F73C7" w:rsidRDefault="000C4DFE" w:rsidP="000C4DF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F73C7">
        <w:rPr>
          <w:rFonts w:ascii="Arial" w:eastAsia="Times New Roman" w:hAnsi="Arial" w:cs="Arial"/>
          <w:sz w:val="24"/>
          <w:szCs w:val="24"/>
          <w:lang w:eastAsia="ru-RU"/>
        </w:rPr>
        <w:t xml:space="preserve">Згідно інформації наведеної у </w:t>
      </w:r>
      <w:r w:rsidRPr="004F73C7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Зведеному переліку суб’єктів природних монополій станом на </w:t>
      </w:r>
      <w:r w:rsidR="004F73C7">
        <w:rPr>
          <w:rFonts w:ascii="Arial" w:eastAsia="Times New Roman" w:hAnsi="Arial" w:cs="Arial"/>
          <w:spacing w:val="-1"/>
          <w:sz w:val="24"/>
          <w:szCs w:val="24"/>
          <w:lang w:eastAsia="ru-RU"/>
        </w:rPr>
        <w:t>31.12.2024</w:t>
      </w:r>
      <w:r w:rsidRPr="004F73C7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 </w:t>
      </w:r>
      <w:r w:rsidRPr="004F73C7">
        <w:rPr>
          <w:rFonts w:ascii="Arial" w:eastAsia="Times New Roman" w:hAnsi="Arial" w:cs="Arial"/>
          <w:bCs/>
          <w:sz w:val="24"/>
          <w:szCs w:val="24"/>
          <w:u w:val="single"/>
          <w:lang w:eastAsia="uk-UA"/>
        </w:rPr>
        <w:t>Приватне акціонерне товариство «</w:t>
      </w:r>
      <w:proofErr w:type="spellStart"/>
      <w:r w:rsidRPr="004F73C7">
        <w:rPr>
          <w:rFonts w:ascii="Arial" w:eastAsia="Times New Roman" w:hAnsi="Arial" w:cs="Arial"/>
          <w:bCs/>
          <w:sz w:val="24"/>
          <w:szCs w:val="24"/>
          <w:u w:val="single"/>
          <w:lang w:eastAsia="uk-UA"/>
        </w:rPr>
        <w:t>Львівобленерго</w:t>
      </w:r>
      <w:proofErr w:type="spellEnd"/>
      <w:r w:rsidRPr="004F73C7">
        <w:rPr>
          <w:rFonts w:ascii="Arial" w:eastAsia="Times New Roman" w:hAnsi="Arial" w:cs="Arial"/>
          <w:bCs/>
          <w:sz w:val="24"/>
          <w:szCs w:val="24"/>
          <w:u w:val="single"/>
          <w:lang w:eastAsia="uk-UA"/>
        </w:rPr>
        <w:t>»</w:t>
      </w:r>
      <w:r w:rsidRPr="004F73C7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</w:t>
      </w:r>
      <w:r w:rsidRPr="004F73C7">
        <w:rPr>
          <w:rFonts w:ascii="Arial" w:eastAsia="Times New Roman" w:hAnsi="Arial" w:cs="Arial"/>
          <w:spacing w:val="-1"/>
          <w:sz w:val="24"/>
          <w:szCs w:val="24"/>
          <w:u w:val="single"/>
          <w:lang w:eastAsia="ru-RU"/>
        </w:rPr>
        <w:t>на ринку розподілу електричної енергії на території Львівської області відповідно до Постанови НКРЕКП від 23.11.2018 № 1479</w:t>
      </w:r>
      <w:r w:rsidRPr="004F73C7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 та відповідно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:rsidR="000C4DFE" w:rsidRPr="004F73C7" w:rsidRDefault="000C4DFE" w:rsidP="000C4DFE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F73C7">
        <w:rPr>
          <w:rFonts w:ascii="Arial" w:eastAsia="Times New Roman" w:hAnsi="Arial" w:cs="Arial"/>
          <w:spacing w:val="-1"/>
          <w:sz w:val="24"/>
          <w:szCs w:val="24"/>
          <w:lang w:eastAsia="ru-RU"/>
        </w:rPr>
        <w:lastRenderedPageBreak/>
        <w:t>Відповідно до наведеного закупівлю даного/ї товару (послуги) може бути запропоновано лише певному суб’єкту господарювання, що у свою чергу означає відсутність конкуренції з технічних причин на відповідному ринку</w:t>
      </w:r>
      <w:r w:rsidRPr="004F73C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C4DFE" w:rsidRPr="004F73C7" w:rsidRDefault="000C4DFE" w:rsidP="000C4DF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uk-UA"/>
        </w:rPr>
      </w:pPr>
    </w:p>
    <w:p w:rsidR="000C4DFE" w:rsidRPr="004F73C7" w:rsidRDefault="000C4DFE" w:rsidP="000C4DFE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4F73C7">
        <w:rPr>
          <w:rFonts w:ascii="Arial" w:hAnsi="Arial" w:cs="Arial"/>
          <w:b/>
          <w:i/>
          <w:sz w:val="24"/>
          <w:szCs w:val="24"/>
        </w:rPr>
        <w:t>4. Очікувана вартість та/або розмір бюджетного призначення:</w:t>
      </w:r>
    </w:p>
    <w:p w:rsidR="000C4DFE" w:rsidRPr="004F73C7" w:rsidRDefault="000C4DFE" w:rsidP="000C4D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73C7">
        <w:rPr>
          <w:rFonts w:ascii="Arial" w:hAnsi="Arial" w:cs="Arial"/>
          <w:sz w:val="24"/>
          <w:szCs w:val="24"/>
        </w:rPr>
        <w:t xml:space="preserve">- Очікувана вартість закупівлі становить – </w:t>
      </w:r>
      <w:r w:rsidR="00D834CD">
        <w:rPr>
          <w:rFonts w:ascii="Arial" w:hAnsi="Arial" w:cs="Arial"/>
          <w:sz w:val="24"/>
          <w:szCs w:val="24"/>
        </w:rPr>
        <w:t>252600</w:t>
      </w:r>
      <w:bookmarkStart w:id="0" w:name="_GoBack"/>
      <w:bookmarkEnd w:id="0"/>
      <w:r w:rsidRPr="004F73C7">
        <w:rPr>
          <w:rFonts w:ascii="Arial" w:hAnsi="Arial" w:cs="Arial"/>
          <w:sz w:val="24"/>
          <w:szCs w:val="24"/>
        </w:rPr>
        <w:t xml:space="preserve"> грн, з ПДВ</w:t>
      </w:r>
    </w:p>
    <w:p w:rsidR="000C4DFE" w:rsidRPr="004F73C7" w:rsidRDefault="000C4DFE" w:rsidP="000C4DF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F73C7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0C4DFE" w:rsidRPr="004F73C7" w:rsidRDefault="000C4DFE" w:rsidP="000C4DF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F73C7">
        <w:rPr>
          <w:rFonts w:ascii="Arial" w:hAnsi="Arial" w:cs="Arial"/>
          <w:sz w:val="24"/>
          <w:szCs w:val="24"/>
        </w:rPr>
        <w:t>Для визначення вартості предмета закупівлі було враховано величину річних лімітів споживання на 2024 рік, згідно рішення виконавчого комітету Львівської міської ради № 1472 від 26.12.2023 «Про схвалення лімітів споживання енергоносіїв на 2024 рік для бюджетних установ, які фінансуються з бюджету Львівської міської територіальної громади» (</w:t>
      </w:r>
      <w:hyperlink r:id="rId4" w:history="1">
        <w:r w:rsidRPr="004F73C7">
          <w:rPr>
            <w:rFonts w:ascii="Arial" w:hAnsi="Arial" w:cs="Arial"/>
            <w:sz w:val="24"/>
            <w:szCs w:val="24"/>
          </w:rPr>
          <w:t>https://www8.city-adm.lviv.ua/Pool/Info/doclmr_1.NSF/(SearchForWeb)/7347451A48C5CEA9C2258A93004C0EF6?OpenDocument)</w:t>
        </w:r>
      </w:hyperlink>
      <w:r w:rsidRPr="004F73C7">
        <w:rPr>
          <w:rFonts w:ascii="Arial" w:hAnsi="Arial" w:cs="Arial"/>
          <w:sz w:val="24"/>
          <w:szCs w:val="24"/>
        </w:rPr>
        <w:t>, та тарифи на послуги з розподілу електричної енергії, що встановлюються Національною комісією, що здійснює державне регулювання у сферах енергетики та комунальних послуг, опубліковані на веб-порталі ПрАТ «</w:t>
      </w:r>
      <w:proofErr w:type="spellStart"/>
      <w:r w:rsidRPr="004F73C7">
        <w:rPr>
          <w:rFonts w:ascii="Arial" w:hAnsi="Arial" w:cs="Arial"/>
          <w:sz w:val="24"/>
          <w:szCs w:val="24"/>
        </w:rPr>
        <w:t>Львівобленерго</w:t>
      </w:r>
      <w:proofErr w:type="spellEnd"/>
      <w:r w:rsidRPr="004F73C7">
        <w:rPr>
          <w:rFonts w:ascii="Arial" w:hAnsi="Arial" w:cs="Arial"/>
          <w:sz w:val="24"/>
          <w:szCs w:val="24"/>
        </w:rPr>
        <w:t>» (</w:t>
      </w:r>
      <w:hyperlink r:id="rId5" w:history="1">
        <w:r w:rsidRPr="004F73C7">
          <w:rPr>
            <w:rStyle w:val="a3"/>
            <w:rFonts w:ascii="Arial" w:hAnsi="Arial" w:cs="Arial"/>
            <w:sz w:val="24"/>
            <w:szCs w:val="24"/>
          </w:rPr>
          <w:t>https://loe.lviv.ua/ua/rozpodil_taryfy</w:t>
        </w:r>
      </w:hyperlink>
      <w:r w:rsidRPr="004F73C7">
        <w:rPr>
          <w:rFonts w:ascii="Arial" w:hAnsi="Arial" w:cs="Arial"/>
          <w:sz w:val="24"/>
          <w:szCs w:val="24"/>
        </w:rPr>
        <w:t>), зокрема із врахуванням запланова</w:t>
      </w:r>
      <w:r w:rsidR="004F73C7">
        <w:rPr>
          <w:rFonts w:ascii="Arial" w:hAnsi="Arial" w:cs="Arial"/>
          <w:sz w:val="24"/>
          <w:szCs w:val="24"/>
        </w:rPr>
        <w:t>них бюджетних призначень на 2025</w:t>
      </w:r>
      <w:r w:rsidRPr="004F73C7">
        <w:rPr>
          <w:rFonts w:ascii="Arial" w:hAnsi="Arial" w:cs="Arial"/>
          <w:sz w:val="24"/>
          <w:szCs w:val="24"/>
        </w:rPr>
        <w:t xml:space="preserve"> рік.</w:t>
      </w:r>
    </w:p>
    <w:p w:rsidR="000C4DFE" w:rsidRPr="004F73C7" w:rsidRDefault="000C4DFE" w:rsidP="000C4D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4DFE" w:rsidRPr="004F73C7" w:rsidRDefault="000C4DFE" w:rsidP="000C4DF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C4DFE" w:rsidRPr="004F73C7" w:rsidRDefault="000C4DFE" w:rsidP="000C4DFE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Arial" w:eastAsia="Times New Roman" w:hAnsi="Arial" w:cs="Arial"/>
          <w:sz w:val="24"/>
          <w:szCs w:val="24"/>
          <w:lang w:eastAsia="ru-RU"/>
        </w:rPr>
      </w:pPr>
      <w:r w:rsidRPr="004F73C7">
        <w:rPr>
          <w:rFonts w:ascii="Arial" w:eastAsia="Times New Roman" w:hAnsi="Arial" w:cs="Arial"/>
          <w:sz w:val="24"/>
          <w:szCs w:val="24"/>
          <w:lang w:eastAsia="ru-RU"/>
        </w:rPr>
        <w:t xml:space="preserve">Уповноважена особа                                                                     </w:t>
      </w:r>
      <w:r w:rsidR="00D834CD">
        <w:rPr>
          <w:rFonts w:ascii="Arial" w:eastAsia="Times New Roman" w:hAnsi="Arial" w:cs="Arial"/>
          <w:sz w:val="24"/>
          <w:szCs w:val="24"/>
          <w:lang w:eastAsia="ru-RU"/>
        </w:rPr>
        <w:t>Оксана СТАДНИК</w:t>
      </w:r>
      <w:r w:rsidRPr="004F73C7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</w:p>
    <w:p w:rsidR="000C4DFE" w:rsidRPr="004F73C7" w:rsidRDefault="000C4DFE" w:rsidP="000C4DFE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Arial" w:eastAsia="Times New Roman" w:hAnsi="Arial" w:cs="Arial"/>
          <w:sz w:val="24"/>
          <w:szCs w:val="24"/>
          <w:lang w:eastAsia="ru-RU"/>
        </w:rPr>
      </w:pPr>
      <w:r w:rsidRPr="004F73C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0C4DFE" w:rsidRPr="00467C56" w:rsidRDefault="000C4DFE" w:rsidP="000C4DFE">
      <w:pPr>
        <w:spacing w:after="0" w:line="240" w:lineRule="auto"/>
        <w:ind w:right="-81"/>
        <w:jc w:val="center"/>
        <w:rPr>
          <w:rFonts w:ascii="Arial" w:hAnsi="Arial" w:cs="Arial"/>
          <w:sz w:val="20"/>
          <w:szCs w:val="20"/>
        </w:rPr>
      </w:pPr>
    </w:p>
    <w:p w:rsidR="004737B7" w:rsidRPr="00467C56" w:rsidRDefault="001040E7">
      <w:pPr>
        <w:rPr>
          <w:rFonts w:ascii="Arial" w:hAnsi="Arial" w:cs="Arial"/>
          <w:sz w:val="20"/>
          <w:szCs w:val="20"/>
        </w:rPr>
      </w:pPr>
      <w:r>
        <w:t xml:space="preserve"> </w:t>
      </w:r>
    </w:p>
    <w:sectPr w:rsidR="004737B7" w:rsidRPr="00467C56" w:rsidSect="00467C56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DFF"/>
    <w:rsid w:val="000C4DFE"/>
    <w:rsid w:val="001040E7"/>
    <w:rsid w:val="0012154F"/>
    <w:rsid w:val="00173EDF"/>
    <w:rsid w:val="00444838"/>
    <w:rsid w:val="00467C56"/>
    <w:rsid w:val="004737B7"/>
    <w:rsid w:val="004F73C7"/>
    <w:rsid w:val="00642DFF"/>
    <w:rsid w:val="00D8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95CC7-B35D-44F6-8DE7-DCB4E7F94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4DF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3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3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e.lviv.ua/ua/rozpodil_taryfy" TargetMode="External"/><Relationship Id="rId4" Type="http://schemas.openxmlformats.org/officeDocument/2006/relationships/hyperlink" Target="https://www8.city-adm.lviv.ua/Pool/Info/doclmr_1.NSF/(SearchForWeb)/31E056984C847AF6C2258924003D9F3C?OpenDocument)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3417</Words>
  <Characters>1948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Yaremovych.Iryna</dc:creator>
  <cp:keywords/>
  <dc:description/>
  <cp:lastModifiedBy>Оксана Стадник ВКГ</cp:lastModifiedBy>
  <cp:revision>3</cp:revision>
  <cp:lastPrinted>2025-02-06T11:35:00Z</cp:lastPrinted>
  <dcterms:created xsi:type="dcterms:W3CDTF">2025-02-03T09:38:00Z</dcterms:created>
  <dcterms:modified xsi:type="dcterms:W3CDTF">2025-02-06T11:35:00Z</dcterms:modified>
</cp:coreProperties>
</file>