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DEB18" w14:textId="77777777" w:rsidR="00BD2055" w:rsidRPr="004145F0" w:rsidRDefault="00BD2055" w:rsidP="004145F0">
      <w:pPr>
        <w:spacing w:after="240" w:line="240" w:lineRule="auto"/>
        <w:ind w:left="1984" w:right="-871"/>
        <w:jc w:val="center"/>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lang w:val="uk-UA"/>
        </w:rPr>
        <w:t>З</w:t>
      </w:r>
      <w:r w:rsidR="00250D78" w:rsidRPr="004145F0">
        <w:rPr>
          <w:rFonts w:ascii="Times New Roman" w:eastAsia="Times New Roman" w:hAnsi="Times New Roman" w:cs="Times New Roman"/>
          <w:b/>
          <w:sz w:val="28"/>
          <w:szCs w:val="28"/>
        </w:rPr>
        <w:t xml:space="preserve">віт </w:t>
      </w:r>
    </w:p>
    <w:p w14:paraId="4FA5E39D" w14:textId="649F8212" w:rsidR="002D1B56" w:rsidRPr="004145F0" w:rsidRDefault="00BD2055" w:rsidP="004145F0">
      <w:pPr>
        <w:spacing w:after="240" w:line="240" w:lineRule="auto"/>
        <w:ind w:left="1984" w:right="-871"/>
        <w:jc w:val="center"/>
        <w:rPr>
          <w:rFonts w:ascii="Times New Roman" w:eastAsia="Times New Roman" w:hAnsi="Times New Roman" w:cs="Times New Roman"/>
          <w:b/>
          <w:sz w:val="28"/>
          <w:szCs w:val="28"/>
          <w:lang w:val="uk-UA"/>
        </w:rPr>
      </w:pPr>
      <w:r w:rsidRPr="004145F0">
        <w:rPr>
          <w:rFonts w:ascii="Times New Roman" w:eastAsia="Times New Roman" w:hAnsi="Times New Roman" w:cs="Times New Roman"/>
          <w:b/>
          <w:sz w:val="28"/>
          <w:szCs w:val="28"/>
          <w:lang w:val="uk-UA"/>
        </w:rPr>
        <w:t>за 2024 рік</w:t>
      </w:r>
    </w:p>
    <w:p w14:paraId="00000001" w14:textId="0B9F0236" w:rsidR="00A51581" w:rsidRPr="004145F0" w:rsidRDefault="00250D78" w:rsidP="004145F0">
      <w:pPr>
        <w:spacing w:after="240" w:line="240" w:lineRule="auto"/>
        <w:ind w:left="1984" w:right="-871"/>
        <w:jc w:val="center"/>
        <w:rPr>
          <w:rFonts w:ascii="Times New Roman" w:eastAsia="Times New Roman" w:hAnsi="Times New Roman" w:cs="Times New Roman"/>
          <w:b/>
          <w:sz w:val="28"/>
          <w:szCs w:val="28"/>
          <w:lang w:val="uk-UA"/>
        </w:rPr>
      </w:pPr>
      <w:r w:rsidRPr="004145F0">
        <w:rPr>
          <w:rFonts w:ascii="Times New Roman" w:eastAsia="Times New Roman" w:hAnsi="Times New Roman" w:cs="Times New Roman"/>
          <w:b/>
          <w:sz w:val="28"/>
          <w:szCs w:val="28"/>
        </w:rPr>
        <w:t>управління адміністрування та розвитку громад</w:t>
      </w:r>
      <w:r w:rsidR="002D1B56" w:rsidRPr="004145F0">
        <w:rPr>
          <w:rFonts w:ascii="Times New Roman" w:eastAsia="Times New Roman" w:hAnsi="Times New Roman" w:cs="Times New Roman"/>
          <w:b/>
          <w:sz w:val="28"/>
          <w:szCs w:val="28"/>
          <w:lang w:val="uk-UA"/>
        </w:rPr>
        <w:t xml:space="preserve"> департаменту природних ресурсів, будівництва та розвитку громад</w:t>
      </w:r>
    </w:p>
    <w:p w14:paraId="00000002" w14:textId="77777777"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hAnsi="Times New Roman" w:cs="Times New Roman"/>
          <w:sz w:val="28"/>
          <w:szCs w:val="28"/>
        </w:rPr>
        <w:t xml:space="preserve">      </w:t>
      </w:r>
      <w:r w:rsidRPr="004145F0">
        <w:rPr>
          <w:rFonts w:ascii="Times New Roman" w:hAnsi="Times New Roman" w:cs="Times New Roman"/>
          <w:sz w:val="28"/>
          <w:szCs w:val="28"/>
        </w:rPr>
        <w:tab/>
        <w:t xml:space="preserve">У квітні 2024 року департамент міської агломерації реорганізовано в управління адміністрування та розвитку громад, яке концентрувало свою увагу насамперед на роботі офісів Львівської громади, розвитку об'єднаних громад, а також сприяло участі мешканців у місцевому самоврядуванні на території усієї Львівської громади. </w:t>
      </w:r>
    </w:p>
    <w:p w14:paraId="00000003" w14:textId="44423D05"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08.02.2024 Львівською міською радою прийнято ухвалу №4301 «Про затвердження стратегічних напрямів розвитку Львівської міської територіальної громади в умовах воєнного стану».  Тому в умовах війни управління адміністрування та розвитку громад активно включилося в загальний процес роботи Львівської міської ради щодо наближення перемоги, забезпечення стійкості громади і підготовки підґрунтя для зростання після перемоги. </w:t>
      </w:r>
    </w:p>
    <w:p w14:paraId="3C2BB47F" w14:textId="66E9403C" w:rsidR="00C03B7D" w:rsidRPr="004145F0" w:rsidRDefault="00C03B7D" w:rsidP="004145F0">
      <w:pPr>
        <w:spacing w:after="240" w:line="240" w:lineRule="auto"/>
        <w:ind w:left="1984" w:right="-871" w:firstLine="720"/>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lang w:val="uk-UA"/>
        </w:rPr>
        <w:t xml:space="preserve">Що зроблено у 2024 році відповідно до </w:t>
      </w:r>
      <w:r w:rsidR="00250D78" w:rsidRPr="004145F0">
        <w:rPr>
          <w:rFonts w:ascii="Times New Roman" w:eastAsia="Times New Roman" w:hAnsi="Times New Roman" w:cs="Times New Roman"/>
          <w:sz w:val="28"/>
          <w:szCs w:val="28"/>
          <w:lang w:val="uk-UA"/>
        </w:rPr>
        <w:t xml:space="preserve">цих </w:t>
      </w:r>
      <w:r w:rsidRPr="004145F0">
        <w:rPr>
          <w:rFonts w:ascii="Times New Roman" w:eastAsia="Times New Roman" w:hAnsi="Times New Roman" w:cs="Times New Roman"/>
          <w:sz w:val="28"/>
          <w:szCs w:val="28"/>
          <w:lang w:val="uk-UA"/>
        </w:rPr>
        <w:t>стратегічних напрямків:</w:t>
      </w:r>
    </w:p>
    <w:p w14:paraId="00000004"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1. Підтримка Збройних Сил України:</w:t>
      </w:r>
    </w:p>
    <w:p w14:paraId="00000005"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highlight w:val="white"/>
        </w:rPr>
        <w:t xml:space="preserve">За 2024 рік організовано та проведено більше 50-ти благодійних заходів на підтримку Збройних сил України. </w:t>
      </w:r>
      <w:r w:rsidRPr="004145F0">
        <w:rPr>
          <w:rFonts w:ascii="Times New Roman" w:eastAsia="Times New Roman" w:hAnsi="Times New Roman" w:cs="Times New Roman"/>
          <w:sz w:val="28"/>
          <w:szCs w:val="28"/>
        </w:rPr>
        <w:t xml:space="preserve">Як правило благодійний захід включав волонтерський ярмарок, волонтерський аукціон, відзначення найактивніших волонтерів громади, виступи місцевих виконавців та гостей. Зібрані кошти скеровувались для потреб у військові частини, де проходять службу воїни-односельчани. </w:t>
      </w:r>
    </w:p>
    <w:p w14:paraId="11B54DD7" w14:textId="48B67BE6" w:rsidR="00CA372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rPr>
        <w:t>Також, спільно з DONOR.UA та іншими партнерами, було організовано 2 виїзні збори крові у м.</w:t>
      </w:r>
      <w:r w:rsidR="00143DDE" w:rsidRPr="004145F0">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Винники та м. Дубляни</w:t>
      </w:r>
      <w:r w:rsidR="00CA3721" w:rsidRPr="004145F0">
        <w:rPr>
          <w:rFonts w:ascii="Times New Roman" w:eastAsia="Times New Roman" w:hAnsi="Times New Roman" w:cs="Times New Roman"/>
          <w:sz w:val="28"/>
          <w:szCs w:val="28"/>
          <w:lang w:val="uk-UA"/>
        </w:rPr>
        <w:t>.</w:t>
      </w:r>
    </w:p>
    <w:p w14:paraId="00000006" w14:textId="5F52F091" w:rsidR="00A51581" w:rsidRPr="004145F0" w:rsidRDefault="0066389D" w:rsidP="004145F0">
      <w:pPr>
        <w:spacing w:after="240" w:line="240" w:lineRule="auto"/>
        <w:ind w:left="1984" w:right="-871" w:firstLine="720"/>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rPr>
        <w:t xml:space="preserve">23 квітня 2024 року </w:t>
      </w:r>
      <w:r w:rsidRPr="004145F0">
        <w:rPr>
          <w:rFonts w:ascii="Times New Roman" w:eastAsia="Times New Roman" w:hAnsi="Times New Roman" w:cs="Times New Roman"/>
          <w:sz w:val="28"/>
          <w:szCs w:val="28"/>
          <w:lang w:val="uk-UA"/>
        </w:rPr>
        <w:t>у</w:t>
      </w:r>
      <w:r w:rsidRPr="004145F0">
        <w:rPr>
          <w:rFonts w:ascii="Times New Roman" w:eastAsia="Times New Roman" w:hAnsi="Times New Roman" w:cs="Times New Roman"/>
          <w:sz w:val="28"/>
          <w:szCs w:val="28"/>
        </w:rPr>
        <w:t xml:space="preserve"> м. Винники в парку Незалежності відкрито Меморіал загиблих воїнів. Це вшанування полеглих героїв, мешканців м. Винники, які загинули під час широкомасштабного вторгнення росії в Україну з 24 лютого 2022 року. </w:t>
      </w:r>
    </w:p>
    <w:p w14:paraId="00000007"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Постійно проводиться комунікаційна робота із сім'ями загиблих героїв, а також сім'ями, члени яких є на фронті.</w:t>
      </w:r>
    </w:p>
    <w:p w14:paraId="00000008"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2. Стійкість (Resilience).</w:t>
      </w:r>
    </w:p>
    <w:p w14:paraId="00000009" w14:textId="77777777" w:rsidR="00A51581" w:rsidRPr="004145F0" w:rsidRDefault="00250D78" w:rsidP="004145F0">
      <w:pPr>
        <w:spacing w:after="160" w:line="240" w:lineRule="auto"/>
        <w:ind w:left="1984" w:right="-871"/>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2.1. Поліцейські офіцери громади</w:t>
      </w:r>
    </w:p>
    <w:p w14:paraId="0000000A" w14:textId="77777777" w:rsidR="00A51581" w:rsidRPr="004145F0" w:rsidRDefault="00250D78" w:rsidP="004145F0">
      <w:pPr>
        <w:spacing w:after="16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lastRenderedPageBreak/>
        <w:t>Один із найуспішніших проєктів співпраці між ГУ Національної поліції у Львівській області та Львівською міською радою, який повноцінно продовжує працювати у нашій громаді. Зазначений проєкт реалізується на підставі підписаного меморандуму про співпрацю від 31.12.2021 та Програми “Поліцейський офіцер громади” на 2024-2027 роки, затвердженої ухвалою ЛМР від 17.10.2024 №5458.</w:t>
      </w:r>
    </w:p>
    <w:p w14:paraId="0000000B" w14:textId="77777777" w:rsidR="00A51581" w:rsidRPr="004145F0" w:rsidRDefault="00250D78" w:rsidP="004145F0">
      <w:pPr>
        <w:spacing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Для створення безпечного простору та надання якісних поліцейських послуг у громадах працюють поліцейські офіцери громад (ПОГ). Вони наділені більшими повноваженнями, ніж дільничні інспектори, та закріплені за конкретними населеними пунктами. Вони, зокрема, забезпечують охорону громадського порядку, стежать за дотриманням правил дорожнього руху, правил благоустрою, здійснюють роз'яснювальну роботу дітям шкільного та дошкільного віку про найактуальніші питання,  тощо.</w:t>
      </w:r>
    </w:p>
    <w:p w14:paraId="0000000C" w14:textId="77777777" w:rsidR="00A51581" w:rsidRPr="004145F0" w:rsidRDefault="00250D78" w:rsidP="004145F0">
      <w:pPr>
        <w:spacing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Загалом з початку року у громадах працювало 11 офіцерів, які закріплені:</w:t>
      </w:r>
    </w:p>
    <w:p w14:paraId="0000000D" w14:textId="77777777" w:rsidR="00A51581" w:rsidRPr="004145F0" w:rsidRDefault="00250D78" w:rsidP="004145F0">
      <w:p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4 – за м. Винники, с. Лисиничі та с. Підбірці;</w:t>
      </w:r>
    </w:p>
    <w:p w14:paraId="0000000E" w14:textId="77777777" w:rsidR="00A51581" w:rsidRPr="004145F0" w:rsidRDefault="00250D78" w:rsidP="004145F0">
      <w:p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3 – за м. Дубляни, с. В. Грибовичі, с. М.Грибовичі, с. Гряда, с. Завадів, с. Зарудці, с. Ситихів,  с. М. Підліски, с. Малехів, с. Зашків;</w:t>
      </w:r>
    </w:p>
    <w:p w14:paraId="0000000F" w14:textId="77777777" w:rsidR="00A51581" w:rsidRPr="004145F0" w:rsidRDefault="00250D78" w:rsidP="004145F0">
      <w:p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1 – за селищем Брюховичі,  с. Воля Гомулецька, с. Збиранка;</w:t>
      </w:r>
    </w:p>
    <w:p w14:paraId="00000010" w14:textId="77777777" w:rsidR="00A51581" w:rsidRPr="004145F0" w:rsidRDefault="00250D78" w:rsidP="004145F0">
      <w:p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2 – за селищем Рудно, с. Рясне-Руське, с. Підбірці.</w:t>
      </w:r>
    </w:p>
    <w:p w14:paraId="00000011" w14:textId="77777777" w:rsidR="00A51581" w:rsidRPr="004145F0" w:rsidRDefault="00250D78" w:rsidP="004145F0">
      <w:pPr>
        <w:spacing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Протягом 2024 року ПОГ виконували службові завдання щодо превентивних заходів у сфері публічної безпеки, безпеки дорожнього руху, прав та свобод громадян та здійснили реагування на всі повідомлення, що поступали на лінію "102", а також оперативно реагували на всі усні звернення громадян, розкривали кримінальні правопорушення, проводили профілактичну робота в вигляді лекцій для учнів в школах, бесід з раніше судимими особами та кривдниками, що вчиняли домашнє насилля, допомагали знайти людей, які за різних обставин зникли з дому.  До того ж, ПОГ у Львівській міській територіальній громаді здійснювали патрулювання території у нічну пору доби та вихідні дні, забезпечували охорону громадського порядку під час проведення масових заходів, здійснювали комісійні виїзди з органами місцевого самоврядування (представниками офісів громад та працівниками соціальних служб).</w:t>
      </w:r>
    </w:p>
    <w:p w14:paraId="00000012" w14:textId="77777777" w:rsidR="00A51581" w:rsidRPr="004145F0" w:rsidRDefault="00250D78" w:rsidP="004145F0">
      <w:pPr>
        <w:spacing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Протягом 2024 року ПОГ Львівської територіальної громади задокументовано 663 адміністративних правопорушень, з яких накладено стягнень на суму 634 701 грн. та сплачено 226 185 грн.</w:t>
      </w:r>
    </w:p>
    <w:p w14:paraId="00000013" w14:textId="0780A559" w:rsidR="00A51581" w:rsidRPr="004145F0" w:rsidRDefault="00250D78" w:rsidP="004145F0">
      <w:pPr>
        <w:spacing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У 2024 році управління адміністрування та розвитку громад забезпечило поліцейських офіцерів навчальним інвентарем з дорожньої грамоти  (4 набори), фотопастками (6 шт.), відеореєстраторами (9 шт.), наліпками на автомобілі, кріслами офісними (4 шт.), диванами для кімнати відпочинку (3 шт.), меблями для облаштування “зеленої кімнати”,  картами пам'яті (9 шт.),  канцтоварами, папером та пальним для автомобілів (частково з ГУ НП у ЛО). Проведено косметичний ремонт в поліцейських станціях</w:t>
      </w:r>
      <w:r w:rsidR="002D1B56" w:rsidRPr="004145F0">
        <w:rPr>
          <w:rFonts w:ascii="Times New Roman" w:eastAsia="Times New Roman" w:hAnsi="Times New Roman" w:cs="Times New Roman"/>
          <w:sz w:val="28"/>
          <w:szCs w:val="28"/>
          <w:lang w:val="uk-UA"/>
        </w:rPr>
        <w:t>,</w:t>
      </w:r>
      <w:r w:rsidRPr="004145F0">
        <w:rPr>
          <w:rFonts w:ascii="Times New Roman" w:eastAsia="Times New Roman" w:hAnsi="Times New Roman" w:cs="Times New Roman"/>
          <w:sz w:val="28"/>
          <w:szCs w:val="28"/>
        </w:rPr>
        <w:t xml:space="preserve"> розташованих в м. Винники та селищі Рудно.</w:t>
      </w:r>
    </w:p>
    <w:p w14:paraId="00000014"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lastRenderedPageBreak/>
        <w:t xml:space="preserve"> </w:t>
      </w:r>
    </w:p>
    <w:p w14:paraId="00000015"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2.2. Робота та безпека в умовах відключення електроенергії</w:t>
      </w:r>
    </w:p>
    <w:p w14:paraId="00000016"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Усі офіси громади та поліцейські станції забезпечені електрогенераторами, моторним мастилом та паливом. Розпочато роботу із забезпечення офісів та поліцейських станції гібридними інверторами та автономними акумуляторами. Мешканці Львівської громади можуть  отримувати послуги та доступ до мережі Інтернет навіть в умовах відключень електроенергії. </w:t>
      </w:r>
    </w:p>
    <w:p w14:paraId="00000017" w14:textId="77777777" w:rsidR="00A51581" w:rsidRPr="004145F0" w:rsidRDefault="00250D78" w:rsidP="004145F0">
      <w:pPr>
        <w:spacing w:before="240"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Аби в усіх населених пунктах було добре чути сигнал повітряної тривоги, працівниками управління забезпечено функціонування 28 систем централізованого оповіщення населення. Ці системи є автономними та функціонують в умовах відключень електроенергії. Вони складаються із кількох рупорів, які підключили у відповідних місцях, здебільшого в приміщеннях офісів громад.  Системи автоматично сповіщають про початок та відбій тривоги.</w:t>
      </w:r>
    </w:p>
    <w:p w14:paraId="00000018"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2.3.Благоустрій</w:t>
      </w:r>
    </w:p>
    <w:p w14:paraId="00000019" w14:textId="74435B5B"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З квітня 2024 року запрацювала процедура надання дозволу на порушення благоустрою. Це дало можливість своєчасно виявляти несанкціоновані земляні та ремонтні роботи, врегульовано своєчасне реагування на порушення благоустрою у громадах. За даний період управлінням видано 29 дозволів на порушення благоустрою.</w:t>
      </w:r>
    </w:p>
    <w:p w14:paraId="0000001A" w14:textId="63704BB5"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Працівниками управління постійно здійснюється моніторинг благоустрою парків, скверів, дитячих та спортивних майданчиків</w:t>
      </w:r>
      <w:r w:rsidR="00FF2470" w:rsidRPr="004145F0">
        <w:rPr>
          <w:rFonts w:ascii="Times New Roman" w:eastAsia="Times New Roman" w:hAnsi="Times New Roman" w:cs="Times New Roman"/>
          <w:sz w:val="28"/>
          <w:szCs w:val="28"/>
          <w:lang w:val="uk-UA"/>
        </w:rPr>
        <w:t xml:space="preserve">, </w:t>
      </w:r>
      <w:r w:rsidR="00FF2470" w:rsidRPr="004145F0">
        <w:rPr>
          <w:rFonts w:ascii="Times New Roman" w:eastAsia="Times New Roman" w:hAnsi="Times New Roman" w:cs="Times New Roman"/>
          <w:sz w:val="28"/>
          <w:szCs w:val="28"/>
        </w:rPr>
        <w:t>стану прибережних смуг та річок Марунька та Миколаївка</w:t>
      </w:r>
      <w:r w:rsidR="00FF2470" w:rsidRPr="004145F0">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За результатами обстежень скеровано близько тисячі листів балансоутримувачу про усунення недоліків.</w:t>
      </w:r>
    </w:p>
    <w:p w14:paraId="0000001B" w14:textId="4A3F8392"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Забезпечено постановку на баланс Львівським комунальним підприємствам 1</w:t>
      </w:r>
      <w:r w:rsidR="002D1B56" w:rsidRPr="004145F0">
        <w:rPr>
          <w:rFonts w:ascii="Times New Roman" w:eastAsia="Times New Roman" w:hAnsi="Times New Roman" w:cs="Times New Roman"/>
          <w:sz w:val="28"/>
          <w:szCs w:val="28"/>
          <w:lang w:val="uk-UA"/>
        </w:rPr>
        <w:t>2</w:t>
      </w:r>
      <w:r w:rsidRPr="004145F0">
        <w:rPr>
          <w:rFonts w:ascii="Times New Roman" w:eastAsia="Times New Roman" w:hAnsi="Times New Roman" w:cs="Times New Roman"/>
          <w:sz w:val="28"/>
          <w:szCs w:val="28"/>
        </w:rPr>
        <w:t xml:space="preserve">-ти безгосподарних дитячих майданчиків, зокрема - 8 у с.Рясне-Руське, 3 - у м. Винники та 1 - у с. Малехів. </w:t>
      </w:r>
    </w:p>
    <w:p w14:paraId="0000001C"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Розроблено та винесено на розгляд сесії Львівської міської ради Програму утримання та ремонту ґрунтових доріг загального користування місцевого значення в Львівській міській територіальній громаді на 2025 – 2029 роки, яку затверджено ухвалою від 19.12.2024 №5767.</w:t>
      </w:r>
    </w:p>
    <w:p w14:paraId="0000001D"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Протягом року на території Львівської територіальної громади збільшено кількість фотопасток. Це дало можливість зупинити створення стихійних сміттєзвалищ, а також ліквідувати частину наявних. Завдяки мобільним встановленим фотопасткам значно підвищилася ефективність реагування на засмічення територій.</w:t>
      </w:r>
    </w:p>
    <w:p w14:paraId="0000001E" w14:textId="273E1B35"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lastRenderedPageBreak/>
        <w:t xml:space="preserve">Наприклад, у 2024 році в с. Гряда ліквідовано 2 великі стихійні сміттєзвалища (на місці одного сміттєзвалища власником </w:t>
      </w:r>
      <w:r w:rsidR="00F146B2" w:rsidRPr="004145F0">
        <w:rPr>
          <w:rFonts w:ascii="Times New Roman" w:eastAsia="Times New Roman" w:hAnsi="Times New Roman" w:cs="Times New Roman"/>
          <w:sz w:val="28"/>
          <w:szCs w:val="28"/>
        </w:rPr>
        <w:t>облагороджен</w:t>
      </w:r>
      <w:r w:rsidR="002D1B56" w:rsidRPr="004145F0">
        <w:rPr>
          <w:rFonts w:ascii="Times New Roman" w:eastAsia="Times New Roman" w:hAnsi="Times New Roman" w:cs="Times New Roman"/>
          <w:sz w:val="28"/>
          <w:szCs w:val="28"/>
          <w:lang w:val="uk-UA"/>
        </w:rPr>
        <w:t>о</w:t>
      </w:r>
      <w:r w:rsidRPr="004145F0">
        <w:rPr>
          <w:rFonts w:ascii="Times New Roman" w:eastAsia="Times New Roman" w:hAnsi="Times New Roman" w:cs="Times New Roman"/>
          <w:sz w:val="28"/>
          <w:szCs w:val="28"/>
        </w:rPr>
        <w:t xml:space="preserve"> територі</w:t>
      </w:r>
      <w:r w:rsidR="002D1B56" w:rsidRPr="004145F0">
        <w:rPr>
          <w:rFonts w:ascii="Times New Roman" w:eastAsia="Times New Roman" w:hAnsi="Times New Roman" w:cs="Times New Roman"/>
          <w:sz w:val="28"/>
          <w:szCs w:val="28"/>
          <w:lang w:val="uk-UA"/>
        </w:rPr>
        <w:t>ю</w:t>
      </w:r>
      <w:r w:rsidRPr="004145F0">
        <w:rPr>
          <w:rFonts w:ascii="Times New Roman" w:eastAsia="Times New Roman" w:hAnsi="Times New Roman" w:cs="Times New Roman"/>
          <w:sz w:val="28"/>
          <w:szCs w:val="28"/>
        </w:rPr>
        <w:t xml:space="preserve">), </w:t>
      </w:r>
      <w:r w:rsidR="00B67CB2" w:rsidRPr="004145F0">
        <w:rPr>
          <w:rFonts w:ascii="Times New Roman" w:eastAsia="Times New Roman" w:hAnsi="Times New Roman" w:cs="Times New Roman"/>
          <w:sz w:val="28"/>
          <w:szCs w:val="28"/>
        </w:rPr>
        <w:t>ліквідовано стихійні в м. Дублянах</w:t>
      </w:r>
      <w:r w:rsidR="00B67CB2" w:rsidRPr="004145F0">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с</w:t>
      </w:r>
      <w:r w:rsidR="00C03B7D" w:rsidRPr="004145F0">
        <w:rPr>
          <w:rFonts w:ascii="Times New Roman" w:eastAsia="Times New Roman" w:hAnsi="Times New Roman" w:cs="Times New Roman"/>
          <w:sz w:val="28"/>
          <w:szCs w:val="28"/>
          <w:lang w:val="uk-UA"/>
        </w:rPr>
        <w:t>елищі</w:t>
      </w:r>
      <w:r w:rsidRPr="004145F0">
        <w:rPr>
          <w:rFonts w:ascii="Times New Roman" w:eastAsia="Times New Roman" w:hAnsi="Times New Roman" w:cs="Times New Roman"/>
          <w:sz w:val="28"/>
          <w:szCs w:val="28"/>
        </w:rPr>
        <w:t xml:space="preserve"> Брюховичі </w:t>
      </w:r>
      <w:r w:rsidR="00B67CB2" w:rsidRPr="004145F0">
        <w:rPr>
          <w:rFonts w:ascii="Times New Roman" w:eastAsia="Times New Roman" w:hAnsi="Times New Roman" w:cs="Times New Roman"/>
          <w:sz w:val="28"/>
          <w:szCs w:val="28"/>
          <w:lang w:val="uk-UA"/>
        </w:rPr>
        <w:t xml:space="preserve">та </w:t>
      </w:r>
      <w:r w:rsidR="00B67CB2" w:rsidRPr="004145F0">
        <w:rPr>
          <w:rFonts w:ascii="Times New Roman" w:eastAsia="Times New Roman" w:hAnsi="Times New Roman" w:cs="Times New Roman"/>
          <w:sz w:val="28"/>
          <w:szCs w:val="28"/>
          <w:highlight w:val="white"/>
        </w:rPr>
        <w:t>в с. Завадів</w:t>
      </w:r>
      <w:r w:rsidR="00B67CB2" w:rsidRPr="004145F0">
        <w:rPr>
          <w:rFonts w:ascii="Times New Roman" w:eastAsia="Times New Roman" w:hAnsi="Times New Roman" w:cs="Times New Roman"/>
          <w:sz w:val="28"/>
          <w:szCs w:val="28"/>
          <w:highlight w:val="white"/>
          <w:lang w:val="uk-UA"/>
        </w:rPr>
        <w:t xml:space="preserve">, де на місці сміттєзвалища </w:t>
      </w:r>
      <w:r w:rsidR="00F146B2" w:rsidRPr="004145F0">
        <w:rPr>
          <w:rFonts w:ascii="Times New Roman" w:eastAsia="Times New Roman" w:hAnsi="Times New Roman" w:cs="Times New Roman"/>
          <w:sz w:val="28"/>
          <w:szCs w:val="28"/>
          <w:highlight w:val="white"/>
        </w:rPr>
        <w:t>облагороджен</w:t>
      </w:r>
      <w:r w:rsidR="002D1B56" w:rsidRPr="004145F0">
        <w:rPr>
          <w:rFonts w:ascii="Times New Roman" w:eastAsia="Times New Roman" w:hAnsi="Times New Roman" w:cs="Times New Roman"/>
          <w:sz w:val="28"/>
          <w:szCs w:val="28"/>
          <w:highlight w:val="white"/>
          <w:lang w:val="uk-UA"/>
        </w:rPr>
        <w:t>о</w:t>
      </w:r>
      <w:r w:rsidR="00B67CB2" w:rsidRPr="004145F0">
        <w:rPr>
          <w:rFonts w:ascii="Times New Roman" w:eastAsia="Times New Roman" w:hAnsi="Times New Roman" w:cs="Times New Roman"/>
          <w:sz w:val="28"/>
          <w:szCs w:val="28"/>
          <w:highlight w:val="white"/>
        </w:rPr>
        <w:t xml:space="preserve"> територію</w:t>
      </w:r>
      <w:r w:rsidR="00B67CB2" w:rsidRPr="004145F0">
        <w:rPr>
          <w:rFonts w:ascii="Times New Roman" w:eastAsia="Times New Roman" w:hAnsi="Times New Roman" w:cs="Times New Roman"/>
          <w:sz w:val="28"/>
          <w:szCs w:val="28"/>
          <w:lang w:val="uk-UA"/>
        </w:rPr>
        <w:t>.</w:t>
      </w:r>
      <w:r w:rsidRPr="004145F0">
        <w:rPr>
          <w:rFonts w:ascii="Times New Roman" w:eastAsia="Times New Roman" w:hAnsi="Times New Roman" w:cs="Times New Roman"/>
          <w:sz w:val="28"/>
          <w:szCs w:val="28"/>
        </w:rPr>
        <w:t xml:space="preserve"> </w:t>
      </w:r>
    </w:p>
    <w:p w14:paraId="22FC1AFA" w14:textId="054DA572" w:rsidR="00B67CB2" w:rsidRPr="004145F0" w:rsidRDefault="00B67CB2"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У 2024 році у всіх населених пунктах управління продовжило проводити активну роботу щодо забезпечення укладання договорів на вивіз ТПВ між перевізниками та мешканцями громади.  За 2024 рік забезпечено укладення 981 таких договорів.</w:t>
      </w:r>
    </w:p>
    <w:p w14:paraId="0000001F" w14:textId="52AC97CB"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В центрі селища Брюховичі проведена висадка тюльпанів та ялинки. </w:t>
      </w:r>
    </w:p>
    <w:p w14:paraId="42483352" w14:textId="57BF42AC" w:rsidR="001A12D7" w:rsidRPr="004145F0" w:rsidRDefault="001A12D7"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Завдяки співфінансування забудівельника багатоквартирного будинку у с.</w:t>
      </w:r>
      <w:r w:rsidRPr="004145F0">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Малехів на вул.</w:t>
      </w:r>
      <w:r w:rsidRPr="004145F0">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Жовківська, 2</w:t>
      </w:r>
      <w:r w:rsidR="00871AC3">
        <w:rPr>
          <w:rFonts w:ascii="Times New Roman" w:eastAsia="Times New Roman" w:hAnsi="Times New Roman" w:cs="Times New Roman"/>
          <w:sz w:val="28"/>
          <w:szCs w:val="28"/>
          <w:lang w:val="uk-UA"/>
        </w:rPr>
        <w:t>-</w:t>
      </w:r>
      <w:r w:rsidRPr="004145F0">
        <w:rPr>
          <w:rFonts w:ascii="Times New Roman" w:eastAsia="Times New Roman" w:hAnsi="Times New Roman" w:cs="Times New Roman"/>
          <w:sz w:val="28"/>
          <w:szCs w:val="28"/>
        </w:rPr>
        <w:t>в та мешканців було проведено каналізування багатоквартирного будинку  та 36 приватних будинків кварталу Дорошенка-Крип’якевича.</w:t>
      </w:r>
    </w:p>
    <w:p w14:paraId="4BB927A5" w14:textId="0A1CF681" w:rsidR="00CE5575" w:rsidRPr="004145F0" w:rsidRDefault="00CE5575" w:rsidP="004145F0">
      <w:pPr>
        <w:spacing w:after="240" w:line="240" w:lineRule="auto"/>
        <w:ind w:left="1984" w:right="-871" w:firstLine="720"/>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lang w:val="uk-UA"/>
        </w:rPr>
        <w:t>У м. Винники в</w:t>
      </w:r>
      <w:r w:rsidRPr="004145F0">
        <w:rPr>
          <w:rFonts w:ascii="Times New Roman" w:eastAsia="Times New Roman" w:hAnsi="Times New Roman" w:cs="Times New Roman"/>
          <w:sz w:val="28"/>
          <w:szCs w:val="28"/>
        </w:rPr>
        <w:t>лашт</w:t>
      </w:r>
      <w:r w:rsidRPr="004145F0">
        <w:rPr>
          <w:rFonts w:ascii="Times New Roman" w:eastAsia="Times New Roman" w:hAnsi="Times New Roman" w:cs="Times New Roman"/>
          <w:sz w:val="28"/>
          <w:szCs w:val="28"/>
          <w:lang w:val="uk-UA"/>
        </w:rPr>
        <w:t>овано</w:t>
      </w:r>
      <w:r w:rsidRPr="004145F0">
        <w:rPr>
          <w:rFonts w:ascii="Times New Roman" w:eastAsia="Times New Roman" w:hAnsi="Times New Roman" w:cs="Times New Roman"/>
          <w:sz w:val="28"/>
          <w:szCs w:val="28"/>
        </w:rPr>
        <w:t xml:space="preserve"> пішохідн</w:t>
      </w:r>
      <w:r w:rsidRPr="004145F0">
        <w:rPr>
          <w:rFonts w:ascii="Times New Roman" w:eastAsia="Times New Roman" w:hAnsi="Times New Roman" w:cs="Times New Roman"/>
          <w:sz w:val="28"/>
          <w:szCs w:val="28"/>
          <w:lang w:val="uk-UA"/>
        </w:rPr>
        <w:t>і</w:t>
      </w:r>
      <w:r w:rsidRPr="004145F0">
        <w:rPr>
          <w:rFonts w:ascii="Times New Roman" w:eastAsia="Times New Roman" w:hAnsi="Times New Roman" w:cs="Times New Roman"/>
          <w:sz w:val="28"/>
          <w:szCs w:val="28"/>
        </w:rPr>
        <w:t xml:space="preserve"> зон</w:t>
      </w:r>
      <w:r w:rsidRPr="004145F0">
        <w:rPr>
          <w:rFonts w:ascii="Times New Roman" w:eastAsia="Times New Roman" w:hAnsi="Times New Roman" w:cs="Times New Roman"/>
          <w:sz w:val="28"/>
          <w:szCs w:val="28"/>
          <w:lang w:val="uk-UA"/>
        </w:rPr>
        <w:t>и</w:t>
      </w:r>
      <w:r w:rsidRPr="004145F0">
        <w:rPr>
          <w:rFonts w:ascii="Times New Roman" w:eastAsia="Times New Roman" w:hAnsi="Times New Roman" w:cs="Times New Roman"/>
          <w:sz w:val="28"/>
          <w:szCs w:val="28"/>
        </w:rPr>
        <w:t xml:space="preserve"> та паркомісц</w:t>
      </w:r>
      <w:r w:rsidRPr="004145F0">
        <w:rPr>
          <w:rFonts w:ascii="Times New Roman" w:eastAsia="Times New Roman" w:hAnsi="Times New Roman" w:cs="Times New Roman"/>
          <w:sz w:val="28"/>
          <w:szCs w:val="28"/>
          <w:lang w:val="uk-UA"/>
        </w:rPr>
        <w:t>я</w:t>
      </w:r>
      <w:r w:rsidRPr="004145F0">
        <w:rPr>
          <w:rFonts w:ascii="Times New Roman" w:eastAsia="Times New Roman" w:hAnsi="Times New Roman" w:cs="Times New Roman"/>
          <w:sz w:val="28"/>
          <w:szCs w:val="28"/>
        </w:rPr>
        <w:t xml:space="preserve"> на території біля Вайнберг парку</w:t>
      </w:r>
      <w:r w:rsidR="001462DA" w:rsidRPr="004145F0">
        <w:rPr>
          <w:rFonts w:ascii="Times New Roman" w:eastAsia="Times New Roman" w:hAnsi="Times New Roman" w:cs="Times New Roman"/>
          <w:sz w:val="28"/>
          <w:szCs w:val="28"/>
          <w:lang w:val="uk-UA"/>
        </w:rPr>
        <w:t>, а також розпочато облаштування асфальтного покриття з вул. Кільцева, 9 до вул. Тиха.</w:t>
      </w:r>
    </w:p>
    <w:p w14:paraId="00000020"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2.4. Безпека</w:t>
      </w:r>
    </w:p>
    <w:p w14:paraId="00000021" w14:textId="6788B4B8"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На численні листи Офісу Львівської громади у с. Гряда, с. Воля-Гомулецька отримано погодження Департаменту патрульної поліції Національної поліції  погодження встановлення приладу контролю </w:t>
      </w:r>
      <w:r w:rsidR="00C03B7D" w:rsidRPr="004145F0">
        <w:rPr>
          <w:rFonts w:ascii="Times New Roman" w:eastAsia="Times New Roman" w:hAnsi="Times New Roman" w:cs="Times New Roman"/>
          <w:sz w:val="28"/>
          <w:szCs w:val="28"/>
          <w:lang w:val="uk-UA"/>
        </w:rPr>
        <w:t xml:space="preserve">швидкості </w:t>
      </w:r>
      <w:r w:rsidRPr="004145F0">
        <w:rPr>
          <w:rFonts w:ascii="Times New Roman" w:eastAsia="Times New Roman" w:hAnsi="Times New Roman" w:cs="Times New Roman"/>
          <w:sz w:val="28"/>
          <w:szCs w:val="28"/>
        </w:rPr>
        <w:t xml:space="preserve">на 136+000 - км 136+100 автомобільної дороги загального користування державного значення М-09 Тернопіль-Львів-Рава-Руська (в с. Гряда). </w:t>
      </w:r>
    </w:p>
    <w:p w14:paraId="00000022" w14:textId="6A4CA6B4"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Крім того, в с.</w:t>
      </w:r>
      <w:r w:rsidR="00700A48">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Гряда відремонтовано 9 непрацюючих камер відеоспостереження, що сприяє підвищенню громадської безпеки, зниженню рівня злочинності та правопорушень, та надає змогу здійснювати візуальний контроль за подіями в секторі огляду відеокамери в режимі реального часу.</w:t>
      </w:r>
    </w:p>
    <w:p w14:paraId="00000023"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У решті громад визначено майбутні місця розташування відеокамер, де існує необхідність відеонагляду, для встановлення у наступному році. Їх встановлять на центральних вулицях та у місцях, де найчастіше пересуваються діти. Встановлення систем відеоспостереження дозволить зменшити рівень злочинності та правопорушень.</w:t>
      </w:r>
    </w:p>
    <w:p w14:paraId="00000024" w14:textId="77777777"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highlight w:val="white"/>
        </w:rPr>
        <w:t>На вулицях населених пунктах нашої громади проведено зовнішнє освітлення:</w:t>
      </w:r>
    </w:p>
    <w:p w14:paraId="00000025" w14:textId="77777777" w:rsidR="00A51581" w:rsidRPr="004145F0" w:rsidRDefault="00250D78" w:rsidP="004145F0">
      <w:pPr>
        <w:numPr>
          <w:ilvl w:val="0"/>
          <w:numId w:val="1"/>
        </w:numPr>
        <w:spacing w:line="240" w:lineRule="auto"/>
        <w:ind w:left="1984" w:right="-871"/>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highlight w:val="white"/>
        </w:rPr>
        <w:t>вулиці Дачна у с.Малехів;</w:t>
      </w:r>
    </w:p>
    <w:p w14:paraId="00000026" w14:textId="77777777" w:rsidR="00A51581" w:rsidRPr="004145F0" w:rsidRDefault="00250D78" w:rsidP="004145F0">
      <w:pPr>
        <w:numPr>
          <w:ilvl w:val="0"/>
          <w:numId w:val="1"/>
        </w:numPr>
        <w:spacing w:line="240" w:lineRule="auto"/>
        <w:ind w:left="1984" w:right="-871"/>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highlight w:val="white"/>
        </w:rPr>
        <w:t>вулиці Широка та вулиці М. Грушевського у с. Рясне-Руське;</w:t>
      </w:r>
    </w:p>
    <w:p w14:paraId="00000027" w14:textId="77777777" w:rsidR="00A51581" w:rsidRPr="004145F0" w:rsidRDefault="00250D78" w:rsidP="004145F0">
      <w:pPr>
        <w:numPr>
          <w:ilvl w:val="0"/>
          <w:numId w:val="1"/>
        </w:numPr>
        <w:spacing w:line="240" w:lineRule="auto"/>
        <w:ind w:left="1984" w:right="-871"/>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highlight w:val="white"/>
        </w:rPr>
        <w:t>вулиці Володимира Великого у м. Дубляни;</w:t>
      </w:r>
    </w:p>
    <w:p w14:paraId="00000028" w14:textId="77777777" w:rsidR="00A51581" w:rsidRPr="004145F0" w:rsidRDefault="00250D78" w:rsidP="004145F0">
      <w:pPr>
        <w:numPr>
          <w:ilvl w:val="0"/>
          <w:numId w:val="1"/>
        </w:numPr>
        <w:spacing w:line="240" w:lineRule="auto"/>
        <w:ind w:left="1984" w:right="-871"/>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highlight w:val="white"/>
        </w:rPr>
        <w:t>вулиці Вербівка у с. Малі Грибовичі;</w:t>
      </w:r>
    </w:p>
    <w:p w14:paraId="00000029" w14:textId="7ABB543D" w:rsidR="00A51581" w:rsidRPr="004145F0" w:rsidRDefault="00250D78" w:rsidP="004145F0">
      <w:pPr>
        <w:numPr>
          <w:ilvl w:val="0"/>
          <w:numId w:val="1"/>
        </w:num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lastRenderedPageBreak/>
        <w:t>частин</w:t>
      </w:r>
      <w:r w:rsidR="002D1B56" w:rsidRPr="004145F0">
        <w:rPr>
          <w:rFonts w:ascii="Times New Roman" w:eastAsia="Times New Roman" w:hAnsi="Times New Roman" w:cs="Times New Roman"/>
          <w:sz w:val="28"/>
          <w:szCs w:val="28"/>
          <w:lang w:val="uk-UA"/>
        </w:rPr>
        <w:t>и</w:t>
      </w:r>
      <w:r w:rsidRPr="004145F0">
        <w:rPr>
          <w:rFonts w:ascii="Times New Roman" w:eastAsia="Times New Roman" w:hAnsi="Times New Roman" w:cs="Times New Roman"/>
          <w:sz w:val="28"/>
          <w:szCs w:val="28"/>
        </w:rPr>
        <w:t xml:space="preserve"> вулиц</w:t>
      </w:r>
      <w:r w:rsidR="002415F0">
        <w:rPr>
          <w:rFonts w:ascii="Times New Roman" w:eastAsia="Times New Roman" w:hAnsi="Times New Roman" w:cs="Times New Roman"/>
          <w:sz w:val="28"/>
          <w:szCs w:val="28"/>
          <w:lang w:val="uk-UA"/>
        </w:rPr>
        <w:t>і</w:t>
      </w:r>
      <w:r w:rsidRPr="004145F0">
        <w:rPr>
          <w:rFonts w:ascii="Times New Roman" w:eastAsia="Times New Roman" w:hAnsi="Times New Roman" w:cs="Times New Roman"/>
          <w:sz w:val="28"/>
          <w:szCs w:val="28"/>
        </w:rPr>
        <w:t xml:space="preserve"> Задвір'я та </w:t>
      </w:r>
      <w:r w:rsidR="002415F0">
        <w:rPr>
          <w:rFonts w:ascii="Times New Roman" w:eastAsia="Times New Roman" w:hAnsi="Times New Roman" w:cs="Times New Roman"/>
          <w:sz w:val="28"/>
          <w:szCs w:val="28"/>
          <w:lang w:val="uk-UA"/>
        </w:rPr>
        <w:t xml:space="preserve">вулиці </w:t>
      </w:r>
      <w:r w:rsidRPr="004145F0">
        <w:rPr>
          <w:rFonts w:ascii="Times New Roman" w:eastAsia="Times New Roman" w:hAnsi="Times New Roman" w:cs="Times New Roman"/>
          <w:sz w:val="28"/>
          <w:szCs w:val="28"/>
        </w:rPr>
        <w:t>Паркової (вздовж майбутнього скверу) у с. Гряда</w:t>
      </w:r>
      <w:r w:rsidR="002D1B56" w:rsidRPr="004145F0">
        <w:rPr>
          <w:rFonts w:ascii="Times New Roman" w:eastAsia="Times New Roman" w:hAnsi="Times New Roman" w:cs="Times New Roman"/>
          <w:sz w:val="28"/>
          <w:szCs w:val="28"/>
          <w:lang w:val="uk-UA"/>
        </w:rPr>
        <w:t>.</w:t>
      </w:r>
    </w:p>
    <w:p w14:paraId="0000002A" w14:textId="3A547E0F" w:rsidR="00A51581" w:rsidRPr="004145F0" w:rsidRDefault="00250D78" w:rsidP="004145F0">
      <w:pPr>
        <w:spacing w:after="240" w:line="240" w:lineRule="auto"/>
        <w:ind w:left="1984" w:right="-871" w:firstLine="720"/>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highlight w:val="white"/>
        </w:rPr>
        <w:t xml:space="preserve">Забезпечено проведення вуличного освітлення до помешкання військового </w:t>
      </w:r>
      <w:r w:rsidR="002415F0">
        <w:rPr>
          <w:rFonts w:ascii="Times New Roman" w:eastAsia="Times New Roman" w:hAnsi="Times New Roman" w:cs="Times New Roman"/>
          <w:sz w:val="28"/>
          <w:szCs w:val="28"/>
          <w:highlight w:val="white"/>
          <w:lang w:val="uk-UA"/>
        </w:rPr>
        <w:t>на</w:t>
      </w:r>
      <w:r w:rsidRPr="004145F0">
        <w:rPr>
          <w:rFonts w:ascii="Times New Roman" w:eastAsia="Times New Roman" w:hAnsi="Times New Roman" w:cs="Times New Roman"/>
          <w:sz w:val="28"/>
          <w:szCs w:val="28"/>
          <w:highlight w:val="white"/>
        </w:rPr>
        <w:t xml:space="preserve"> вул. Зеленій, 57 (15 стовпів, лінія СЕП) </w:t>
      </w:r>
      <w:r w:rsidR="00BD5298" w:rsidRPr="004145F0">
        <w:rPr>
          <w:rFonts w:ascii="Times New Roman" w:eastAsia="Times New Roman" w:hAnsi="Times New Roman" w:cs="Times New Roman"/>
          <w:sz w:val="28"/>
          <w:szCs w:val="28"/>
          <w:highlight w:val="white"/>
          <w:lang w:val="uk-UA"/>
        </w:rPr>
        <w:t>у</w:t>
      </w:r>
      <w:r w:rsidRPr="004145F0">
        <w:rPr>
          <w:rFonts w:ascii="Times New Roman" w:eastAsia="Times New Roman" w:hAnsi="Times New Roman" w:cs="Times New Roman"/>
          <w:sz w:val="28"/>
          <w:szCs w:val="28"/>
          <w:highlight w:val="white"/>
        </w:rPr>
        <w:t xml:space="preserve"> с. Зарудці.</w:t>
      </w:r>
    </w:p>
    <w:p w14:paraId="49FAB870" w14:textId="2E1CBDE3" w:rsidR="00B67CB2" w:rsidRPr="004145F0" w:rsidRDefault="00B67CB2" w:rsidP="004145F0">
      <w:pPr>
        <w:spacing w:after="240" w:line="240" w:lineRule="auto"/>
        <w:ind w:left="1984" w:right="-871" w:firstLine="720"/>
        <w:jc w:val="both"/>
        <w:rPr>
          <w:rFonts w:ascii="Times New Roman" w:eastAsia="Times New Roman" w:hAnsi="Times New Roman" w:cs="Times New Roman"/>
          <w:sz w:val="28"/>
          <w:szCs w:val="28"/>
          <w:highlight w:val="white"/>
          <w:lang w:val="uk-UA"/>
        </w:rPr>
      </w:pPr>
      <w:r w:rsidRPr="004145F0">
        <w:rPr>
          <w:rFonts w:ascii="Times New Roman" w:eastAsia="Times New Roman" w:hAnsi="Times New Roman" w:cs="Times New Roman"/>
          <w:sz w:val="28"/>
          <w:szCs w:val="28"/>
        </w:rPr>
        <w:t>В м. Дубляни  введено в експлуатацію новий водогін  та передано мережі водопостачання на баланс ЛМКП “Львівводоканал”</w:t>
      </w:r>
      <w:r w:rsidRPr="004145F0">
        <w:rPr>
          <w:rFonts w:ascii="Times New Roman" w:eastAsia="Times New Roman" w:hAnsi="Times New Roman" w:cs="Times New Roman"/>
          <w:sz w:val="28"/>
          <w:szCs w:val="28"/>
          <w:lang w:val="uk-UA"/>
        </w:rPr>
        <w:t>. З 01.09.2024 мешканці отримують якісну питну воду.</w:t>
      </w:r>
    </w:p>
    <w:p w14:paraId="0000002B"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3. Єдність громади.</w:t>
      </w:r>
    </w:p>
    <w:p w14:paraId="0000002C" w14:textId="0D355F2B" w:rsidR="00A51581" w:rsidRPr="004145F0" w:rsidRDefault="00250D78" w:rsidP="004145F0">
      <w:pPr>
        <w:spacing w:after="240" w:line="240" w:lineRule="auto"/>
        <w:ind w:left="1984" w:right="-871" w:firstLine="720"/>
        <w:jc w:val="both"/>
        <w:rPr>
          <w:rFonts w:ascii="Times New Roman" w:hAnsi="Times New Roman" w:cs="Times New Roman"/>
          <w:color w:val="050505"/>
          <w:sz w:val="28"/>
          <w:szCs w:val="28"/>
        </w:rPr>
      </w:pPr>
      <w:r w:rsidRPr="004145F0">
        <w:rPr>
          <w:rFonts w:ascii="Times New Roman" w:hAnsi="Times New Roman" w:cs="Times New Roman"/>
          <w:sz w:val="28"/>
          <w:szCs w:val="28"/>
        </w:rPr>
        <w:t>Спільно  з ГО “Форум розвитку громадянського суспільства” та іншими партнерами реалізовано  проект “Цифрова компонента формування альтернативних варіантів та прогнозуван</w:t>
      </w:r>
      <w:r w:rsidR="00C03B7D" w:rsidRPr="004145F0">
        <w:rPr>
          <w:rFonts w:ascii="Times New Roman" w:hAnsi="Times New Roman" w:cs="Times New Roman"/>
          <w:sz w:val="28"/>
          <w:szCs w:val="28"/>
        </w:rPr>
        <w:t>ня результатів публічних рішень</w:t>
      </w:r>
      <w:r w:rsidR="00C03B7D" w:rsidRPr="004145F0">
        <w:rPr>
          <w:rFonts w:ascii="Times New Roman" w:hAnsi="Times New Roman" w:cs="Times New Roman"/>
          <w:sz w:val="28"/>
          <w:szCs w:val="28"/>
          <w:lang w:val="uk-UA"/>
        </w:rPr>
        <w:t xml:space="preserve"> </w:t>
      </w:r>
      <w:r w:rsidRPr="004145F0">
        <w:rPr>
          <w:rFonts w:ascii="Times New Roman" w:hAnsi="Times New Roman" w:cs="Times New Roman"/>
          <w:sz w:val="28"/>
          <w:szCs w:val="28"/>
        </w:rPr>
        <w:t xml:space="preserve">за підтримки Міжнародного фонду “Відродження”. Проаналізовано існуючі набори відкритих даних у Львівській громаді. Проведено </w:t>
      </w:r>
      <w:r w:rsidRPr="004145F0">
        <w:rPr>
          <w:rFonts w:ascii="Times New Roman" w:hAnsi="Times New Roman" w:cs="Times New Roman"/>
          <w:color w:val="050505"/>
          <w:sz w:val="28"/>
          <w:szCs w:val="28"/>
        </w:rPr>
        <w:t>пілотні консультації  за методом</w:t>
      </w:r>
      <w:hyperlink r:id="rId7">
        <w:r w:rsidRPr="004145F0">
          <w:rPr>
            <w:rFonts w:ascii="Times New Roman" w:hAnsi="Times New Roman" w:cs="Times New Roman"/>
            <w:color w:val="050505"/>
            <w:sz w:val="28"/>
            <w:szCs w:val="28"/>
          </w:rPr>
          <w:t xml:space="preserve"> </w:t>
        </w:r>
      </w:hyperlink>
      <w:hyperlink r:id="rId8">
        <w:r w:rsidRPr="004145F0">
          <w:rPr>
            <w:rFonts w:ascii="Times New Roman" w:hAnsi="Times New Roman" w:cs="Times New Roman"/>
            <w:color w:val="1155CC"/>
            <w:sz w:val="28"/>
            <w:szCs w:val="28"/>
          </w:rPr>
          <w:t>#DIY4Change</w:t>
        </w:r>
      </w:hyperlink>
      <w:r w:rsidRPr="004145F0">
        <w:rPr>
          <w:rFonts w:ascii="Times New Roman" w:hAnsi="Times New Roman" w:cs="Times New Roman"/>
          <w:color w:val="050505"/>
          <w:sz w:val="28"/>
          <w:szCs w:val="28"/>
        </w:rPr>
        <w:t xml:space="preserve"> на тему "Створення безбар’єрного середовища у населених пунктах Львівської громади та визначення пріоритетності/черговості таких заходів”. Підготовлено перелік першочергових заходів </w:t>
      </w:r>
      <w:r w:rsidR="002D1B56" w:rsidRPr="004145F0">
        <w:rPr>
          <w:rFonts w:ascii="Times New Roman" w:hAnsi="Times New Roman" w:cs="Times New Roman"/>
          <w:color w:val="050505"/>
          <w:sz w:val="28"/>
          <w:szCs w:val="28"/>
          <w:lang w:val="uk-UA"/>
        </w:rPr>
        <w:t>та для їх реалізації скеровано</w:t>
      </w:r>
      <w:r w:rsidRPr="004145F0">
        <w:rPr>
          <w:rFonts w:ascii="Times New Roman" w:hAnsi="Times New Roman" w:cs="Times New Roman"/>
          <w:color w:val="050505"/>
          <w:sz w:val="28"/>
          <w:szCs w:val="28"/>
        </w:rPr>
        <w:t xml:space="preserve"> інформацію </w:t>
      </w:r>
      <w:r w:rsidR="002D1B56" w:rsidRPr="004145F0">
        <w:rPr>
          <w:rFonts w:ascii="Times New Roman" w:hAnsi="Times New Roman" w:cs="Times New Roman"/>
          <w:color w:val="050505"/>
          <w:sz w:val="28"/>
          <w:szCs w:val="28"/>
          <w:lang w:val="uk-UA"/>
        </w:rPr>
        <w:t>відповідним виконавчим органам</w:t>
      </w:r>
      <w:r w:rsidRPr="004145F0">
        <w:rPr>
          <w:rFonts w:ascii="Times New Roman" w:hAnsi="Times New Roman" w:cs="Times New Roman"/>
          <w:color w:val="050505"/>
          <w:sz w:val="28"/>
          <w:szCs w:val="28"/>
        </w:rPr>
        <w:t xml:space="preserve">.  За плідну співпрацю отримано подяку від </w:t>
      </w:r>
      <w:r w:rsidR="00017878" w:rsidRPr="004145F0">
        <w:rPr>
          <w:rFonts w:ascii="Times New Roman" w:hAnsi="Times New Roman" w:cs="Times New Roman"/>
          <w:color w:val="050505"/>
          <w:sz w:val="28"/>
          <w:szCs w:val="28"/>
          <w:lang w:val="uk-UA"/>
        </w:rPr>
        <w:t xml:space="preserve">ГО </w:t>
      </w:r>
      <w:r w:rsidRPr="004145F0">
        <w:rPr>
          <w:rFonts w:ascii="Times New Roman" w:hAnsi="Times New Roman" w:cs="Times New Roman"/>
          <w:color w:val="050505"/>
          <w:sz w:val="28"/>
          <w:szCs w:val="28"/>
        </w:rPr>
        <w:t>“Форуму розвитку громадянського суспільства”.</w:t>
      </w:r>
    </w:p>
    <w:p w14:paraId="0000002D" w14:textId="519EC4D8" w:rsidR="00A51581" w:rsidRPr="004145F0" w:rsidRDefault="00250D78" w:rsidP="004145F0">
      <w:pPr>
        <w:spacing w:after="240" w:line="240" w:lineRule="auto"/>
        <w:ind w:left="1984" w:right="-871"/>
        <w:jc w:val="both"/>
        <w:rPr>
          <w:rFonts w:ascii="Times New Roman" w:hAnsi="Times New Roman" w:cs="Times New Roman"/>
          <w:color w:val="050505"/>
          <w:sz w:val="28"/>
          <w:szCs w:val="28"/>
        </w:rPr>
      </w:pPr>
      <w:r w:rsidRPr="004145F0">
        <w:rPr>
          <w:rFonts w:ascii="Times New Roman" w:hAnsi="Times New Roman" w:cs="Times New Roman"/>
          <w:color w:val="050505"/>
          <w:sz w:val="28"/>
          <w:szCs w:val="28"/>
        </w:rPr>
        <w:t>Продовжується активна робота щодо оцифрувань документів колишніх місцевих рад. Так за 2024 рік на сайті Львівської міської ради оприлюднено 4231 рішення.</w:t>
      </w:r>
    </w:p>
    <w:p w14:paraId="52F27094" w14:textId="38569D96" w:rsidR="001A12D7" w:rsidRPr="004145F0" w:rsidRDefault="001A12D7" w:rsidP="004145F0">
      <w:pPr>
        <w:spacing w:after="240" w:line="240" w:lineRule="auto"/>
        <w:ind w:left="1984" w:right="-871"/>
        <w:jc w:val="both"/>
        <w:rPr>
          <w:rFonts w:ascii="Times New Roman" w:hAnsi="Times New Roman" w:cs="Times New Roman"/>
          <w:color w:val="050505"/>
          <w:sz w:val="28"/>
          <w:szCs w:val="28"/>
          <w:lang w:val="uk-UA"/>
        </w:rPr>
      </w:pPr>
      <w:r w:rsidRPr="004145F0">
        <w:rPr>
          <w:rFonts w:ascii="Times New Roman" w:hAnsi="Times New Roman" w:cs="Times New Roman"/>
          <w:color w:val="050505"/>
          <w:sz w:val="28"/>
          <w:szCs w:val="28"/>
          <w:lang w:val="uk-UA"/>
        </w:rPr>
        <w:t xml:space="preserve">Під час ворожої атаки </w:t>
      </w:r>
      <w:r w:rsidR="00F653AD" w:rsidRPr="004145F0">
        <w:rPr>
          <w:rFonts w:ascii="Times New Roman" w:hAnsi="Times New Roman" w:cs="Times New Roman"/>
          <w:color w:val="050505"/>
          <w:sz w:val="28"/>
          <w:szCs w:val="28"/>
          <w:lang w:val="uk-UA"/>
        </w:rPr>
        <w:t xml:space="preserve">у 2024 році </w:t>
      </w:r>
      <w:r w:rsidRPr="004145F0">
        <w:rPr>
          <w:rFonts w:ascii="Times New Roman" w:hAnsi="Times New Roman" w:cs="Times New Roman"/>
          <w:color w:val="050505"/>
          <w:sz w:val="28"/>
          <w:szCs w:val="28"/>
          <w:lang w:val="uk-UA"/>
        </w:rPr>
        <w:t xml:space="preserve">внаслідок падіння </w:t>
      </w:r>
      <w:r w:rsidR="00F653AD" w:rsidRPr="004145F0">
        <w:rPr>
          <w:rFonts w:ascii="Times New Roman" w:hAnsi="Times New Roman" w:cs="Times New Roman"/>
          <w:color w:val="050505"/>
          <w:sz w:val="28"/>
          <w:szCs w:val="28"/>
          <w:lang w:val="uk-UA"/>
        </w:rPr>
        <w:t>шахедів у м. Дубляни та с. Малехів о</w:t>
      </w:r>
      <w:r w:rsidR="00F653AD" w:rsidRPr="004145F0">
        <w:rPr>
          <w:rFonts w:ascii="Times New Roman" w:hAnsi="Times New Roman" w:cs="Times New Roman"/>
          <w:color w:val="050505"/>
          <w:sz w:val="28"/>
          <w:szCs w:val="28"/>
        </w:rPr>
        <w:t>бстежено</w:t>
      </w:r>
      <w:r w:rsidR="00F653AD" w:rsidRPr="004145F0">
        <w:rPr>
          <w:rFonts w:ascii="Times New Roman" w:hAnsi="Times New Roman" w:cs="Times New Roman"/>
          <w:color w:val="050505"/>
          <w:sz w:val="28"/>
          <w:szCs w:val="28"/>
          <w:lang w:val="uk-UA"/>
        </w:rPr>
        <w:t xml:space="preserve"> </w:t>
      </w:r>
      <w:r w:rsidRPr="004145F0">
        <w:rPr>
          <w:rFonts w:ascii="Times New Roman" w:hAnsi="Times New Roman" w:cs="Times New Roman"/>
          <w:color w:val="050505"/>
          <w:sz w:val="28"/>
          <w:szCs w:val="28"/>
        </w:rPr>
        <w:t xml:space="preserve">та складено </w:t>
      </w:r>
      <w:r w:rsidR="00F653AD" w:rsidRPr="004145F0">
        <w:rPr>
          <w:rFonts w:ascii="Times New Roman" w:hAnsi="Times New Roman" w:cs="Times New Roman"/>
          <w:color w:val="050505"/>
          <w:sz w:val="28"/>
          <w:szCs w:val="28"/>
          <w:lang w:val="uk-UA"/>
        </w:rPr>
        <w:t xml:space="preserve">34 </w:t>
      </w:r>
      <w:r w:rsidRPr="004145F0">
        <w:rPr>
          <w:rFonts w:ascii="Times New Roman" w:hAnsi="Times New Roman" w:cs="Times New Roman"/>
          <w:color w:val="050505"/>
          <w:sz w:val="28"/>
          <w:szCs w:val="28"/>
        </w:rPr>
        <w:t>акти про руйнування  приміщень</w:t>
      </w:r>
      <w:r w:rsidR="00F653AD" w:rsidRPr="004145F0">
        <w:rPr>
          <w:rFonts w:ascii="Times New Roman" w:hAnsi="Times New Roman" w:cs="Times New Roman"/>
          <w:color w:val="050505"/>
          <w:sz w:val="28"/>
          <w:szCs w:val="28"/>
          <w:lang w:val="uk-UA"/>
        </w:rPr>
        <w:t>. Це дало змогу мешканцям отримати компенсації за пошкоджене майно.</w:t>
      </w:r>
    </w:p>
    <w:p w14:paraId="6DE859BB" w14:textId="61B6358D" w:rsidR="00CA3721" w:rsidRPr="004145F0" w:rsidRDefault="00CA3721" w:rsidP="004145F0">
      <w:pPr>
        <w:spacing w:after="240" w:line="240" w:lineRule="auto"/>
        <w:ind w:left="1984" w:right="-871"/>
        <w:jc w:val="both"/>
        <w:rPr>
          <w:rFonts w:ascii="Times New Roman" w:hAnsi="Times New Roman" w:cs="Times New Roman"/>
          <w:color w:val="050505"/>
          <w:sz w:val="28"/>
          <w:szCs w:val="28"/>
        </w:rPr>
      </w:pPr>
      <w:r w:rsidRPr="004145F0">
        <w:rPr>
          <w:rFonts w:ascii="Times New Roman" w:hAnsi="Times New Roman" w:cs="Times New Roman"/>
          <w:color w:val="050505"/>
          <w:sz w:val="28"/>
          <w:szCs w:val="28"/>
        </w:rPr>
        <w:t xml:space="preserve">Встановлено хрест на схилі вул. Шевченка </w:t>
      </w:r>
      <w:r w:rsidRPr="004145F0">
        <w:rPr>
          <w:rFonts w:ascii="Times New Roman" w:hAnsi="Times New Roman" w:cs="Times New Roman"/>
          <w:color w:val="050505"/>
          <w:sz w:val="28"/>
          <w:szCs w:val="28"/>
          <w:lang w:val="uk-UA"/>
        </w:rPr>
        <w:t xml:space="preserve">у м. Винники </w:t>
      </w:r>
      <w:r w:rsidRPr="004145F0">
        <w:rPr>
          <w:rFonts w:ascii="Times New Roman" w:hAnsi="Times New Roman" w:cs="Times New Roman"/>
          <w:color w:val="050505"/>
          <w:sz w:val="28"/>
          <w:szCs w:val="28"/>
        </w:rPr>
        <w:t>на місці поховань  жерт</w:t>
      </w:r>
      <w:r w:rsidRPr="004145F0">
        <w:rPr>
          <w:rFonts w:ascii="Times New Roman" w:hAnsi="Times New Roman" w:cs="Times New Roman"/>
          <w:color w:val="050505"/>
          <w:sz w:val="28"/>
          <w:szCs w:val="28"/>
          <w:lang w:val="uk-UA"/>
        </w:rPr>
        <w:t>в</w:t>
      </w:r>
      <w:r w:rsidRPr="004145F0">
        <w:rPr>
          <w:rFonts w:ascii="Times New Roman" w:hAnsi="Times New Roman" w:cs="Times New Roman"/>
          <w:color w:val="050505"/>
          <w:sz w:val="28"/>
          <w:szCs w:val="28"/>
        </w:rPr>
        <w:t xml:space="preserve"> Другої Світової війни.</w:t>
      </w:r>
    </w:p>
    <w:p w14:paraId="26314AE6" w14:textId="4E9205F8" w:rsidR="00FF1C82" w:rsidRPr="004145F0" w:rsidRDefault="00FF1C82" w:rsidP="004145F0">
      <w:pPr>
        <w:spacing w:after="240" w:line="240" w:lineRule="auto"/>
        <w:ind w:left="1984" w:right="-871"/>
        <w:jc w:val="both"/>
        <w:rPr>
          <w:rFonts w:ascii="Times New Roman" w:hAnsi="Times New Roman" w:cs="Times New Roman"/>
          <w:color w:val="050505"/>
          <w:sz w:val="28"/>
          <w:szCs w:val="28"/>
        </w:rPr>
      </w:pPr>
      <w:r w:rsidRPr="004145F0">
        <w:rPr>
          <w:rFonts w:ascii="Times New Roman" w:hAnsi="Times New Roman" w:cs="Times New Roman"/>
          <w:color w:val="050505"/>
          <w:sz w:val="28"/>
          <w:szCs w:val="28"/>
          <w:lang w:val="uk-UA"/>
        </w:rPr>
        <w:t>В</w:t>
      </w:r>
      <w:r w:rsidRPr="004145F0">
        <w:rPr>
          <w:rFonts w:ascii="Times New Roman" w:hAnsi="Times New Roman" w:cs="Times New Roman"/>
          <w:color w:val="050505"/>
          <w:sz w:val="28"/>
          <w:szCs w:val="28"/>
        </w:rPr>
        <w:t xml:space="preserve">перше </w:t>
      </w:r>
      <w:r w:rsidRPr="004145F0">
        <w:rPr>
          <w:rFonts w:ascii="Times New Roman" w:hAnsi="Times New Roman" w:cs="Times New Roman"/>
          <w:color w:val="050505"/>
          <w:sz w:val="28"/>
          <w:szCs w:val="28"/>
          <w:lang w:val="uk-UA"/>
        </w:rPr>
        <w:t>у Львівській області</w:t>
      </w:r>
      <w:r w:rsidRPr="004145F0">
        <w:rPr>
          <w:rFonts w:ascii="Times New Roman" w:hAnsi="Times New Roman" w:cs="Times New Roman"/>
          <w:color w:val="050505"/>
          <w:sz w:val="28"/>
          <w:szCs w:val="28"/>
        </w:rPr>
        <w:t xml:space="preserve"> </w:t>
      </w:r>
      <w:r w:rsidRPr="004145F0">
        <w:rPr>
          <w:rFonts w:ascii="Times New Roman" w:hAnsi="Times New Roman" w:cs="Times New Roman"/>
          <w:color w:val="050505"/>
          <w:sz w:val="28"/>
          <w:szCs w:val="28"/>
          <w:lang w:val="uk-UA"/>
        </w:rPr>
        <w:t>у м. Винники з</w:t>
      </w:r>
      <w:r w:rsidRPr="004145F0">
        <w:rPr>
          <w:rFonts w:ascii="Times New Roman" w:hAnsi="Times New Roman" w:cs="Times New Roman"/>
          <w:color w:val="050505"/>
          <w:sz w:val="28"/>
          <w:szCs w:val="28"/>
        </w:rPr>
        <w:t>а</w:t>
      </w:r>
      <w:r w:rsidRPr="004145F0">
        <w:rPr>
          <w:rFonts w:ascii="Times New Roman" w:hAnsi="Times New Roman" w:cs="Times New Roman"/>
          <w:color w:val="050505"/>
          <w:sz w:val="28"/>
          <w:szCs w:val="28"/>
          <w:lang w:val="uk-UA"/>
        </w:rPr>
        <w:t>проваджено</w:t>
      </w:r>
      <w:r w:rsidRPr="004145F0">
        <w:rPr>
          <w:rFonts w:ascii="Times New Roman" w:hAnsi="Times New Roman" w:cs="Times New Roman"/>
          <w:color w:val="050505"/>
          <w:sz w:val="28"/>
          <w:szCs w:val="28"/>
        </w:rPr>
        <w:t xml:space="preserve"> загальноміськ</w:t>
      </w:r>
      <w:r w:rsidRPr="004145F0">
        <w:rPr>
          <w:rFonts w:ascii="Times New Roman" w:hAnsi="Times New Roman" w:cs="Times New Roman"/>
          <w:color w:val="050505"/>
          <w:sz w:val="28"/>
          <w:szCs w:val="28"/>
          <w:lang w:val="uk-UA"/>
        </w:rPr>
        <w:t xml:space="preserve">а </w:t>
      </w:r>
      <w:r w:rsidRPr="004145F0">
        <w:rPr>
          <w:rFonts w:ascii="Times New Roman" w:hAnsi="Times New Roman" w:cs="Times New Roman"/>
          <w:color w:val="050505"/>
          <w:sz w:val="28"/>
          <w:szCs w:val="28"/>
        </w:rPr>
        <w:t>хвилин</w:t>
      </w:r>
      <w:r w:rsidRPr="004145F0">
        <w:rPr>
          <w:rFonts w:ascii="Times New Roman" w:hAnsi="Times New Roman" w:cs="Times New Roman"/>
          <w:color w:val="050505"/>
          <w:sz w:val="28"/>
          <w:szCs w:val="28"/>
          <w:lang w:val="uk-UA"/>
        </w:rPr>
        <w:t>а</w:t>
      </w:r>
      <w:r w:rsidRPr="004145F0">
        <w:rPr>
          <w:rFonts w:ascii="Times New Roman" w:hAnsi="Times New Roman" w:cs="Times New Roman"/>
          <w:color w:val="050505"/>
          <w:sz w:val="28"/>
          <w:szCs w:val="28"/>
        </w:rPr>
        <w:t xml:space="preserve"> мовчання</w:t>
      </w:r>
      <w:r w:rsidRPr="004145F0">
        <w:rPr>
          <w:rFonts w:ascii="Times New Roman" w:hAnsi="Times New Roman" w:cs="Times New Roman"/>
          <w:color w:val="050505"/>
          <w:sz w:val="28"/>
          <w:szCs w:val="28"/>
          <w:lang w:val="uk-UA"/>
        </w:rPr>
        <w:t>.</w:t>
      </w:r>
      <w:r w:rsidRPr="004145F0">
        <w:rPr>
          <w:rFonts w:ascii="Times New Roman" w:hAnsi="Times New Roman" w:cs="Times New Roman"/>
          <w:color w:val="050505"/>
          <w:sz w:val="28"/>
          <w:szCs w:val="28"/>
        </w:rPr>
        <w:t xml:space="preserve"> </w:t>
      </w:r>
    </w:p>
    <w:p w14:paraId="0000002E"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4. Розвиток екосистеми людяності UNBROKEN, медичних об’єднань, поліклінік та ветеранської спільноти.</w:t>
      </w:r>
    </w:p>
    <w:p w14:paraId="7546A327" w14:textId="77777777" w:rsidR="00B67CB2" w:rsidRPr="004145F0" w:rsidRDefault="00B67CB2"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Однією із функцій  управління є моніторинг розвитку інфраструктури населених пунктів, які увійшли до складу Львівської громади. У 2024 році Львівська міська рада зробила акцент на обмеження непершочергових видатків та скерування коштів на допомогу ЗСУ.  Тож насамперед фінансувалися видатки, пов’язані із забезпеченням критичної інфраструктури або завершенням раніше розпочатих робіт. Також велику увагу було привернуто до залучення грантових коштів. Попри це все ж, у тісній співпраці </w:t>
      </w:r>
      <w:r w:rsidRPr="004145F0">
        <w:rPr>
          <w:rFonts w:ascii="Times New Roman" w:eastAsia="Times New Roman" w:hAnsi="Times New Roman" w:cs="Times New Roman"/>
          <w:sz w:val="28"/>
          <w:szCs w:val="28"/>
        </w:rPr>
        <w:lastRenderedPageBreak/>
        <w:t>виконавчих органів Львівської міської ради, вдалося реалізувати цілий ряд важливих проєктів на території Львівської громади.</w:t>
      </w:r>
    </w:p>
    <w:p w14:paraId="0000002F" w14:textId="40FF6AD2"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rPr>
        <w:t xml:space="preserve">У селищі Рудне </w:t>
      </w:r>
      <w:r w:rsidR="00BD5298" w:rsidRPr="004145F0">
        <w:rPr>
          <w:rFonts w:ascii="Times New Roman" w:eastAsia="Times New Roman" w:hAnsi="Times New Roman" w:cs="Times New Roman"/>
          <w:sz w:val="28"/>
          <w:szCs w:val="28"/>
          <w:lang w:val="uk-UA"/>
        </w:rPr>
        <w:t>встановлено</w:t>
      </w:r>
      <w:r w:rsidR="00BD5298" w:rsidRPr="004145F0">
        <w:rPr>
          <w:rFonts w:ascii="Times New Roman" w:eastAsia="Times New Roman" w:hAnsi="Times New Roman" w:cs="Times New Roman"/>
          <w:color w:val="FF0000"/>
          <w:sz w:val="28"/>
          <w:szCs w:val="28"/>
          <w:lang w:val="uk-UA"/>
        </w:rPr>
        <w:t xml:space="preserve"> </w:t>
      </w:r>
      <w:r w:rsidR="00BD5298" w:rsidRPr="004145F0">
        <w:rPr>
          <w:rFonts w:ascii="Times New Roman" w:eastAsia="Times New Roman" w:hAnsi="Times New Roman" w:cs="Times New Roman"/>
          <w:sz w:val="28"/>
          <w:szCs w:val="28"/>
          <w:lang w:val="uk-UA"/>
        </w:rPr>
        <w:t xml:space="preserve">павільйон на вул. </w:t>
      </w:r>
      <w:r w:rsidR="002415F0">
        <w:rPr>
          <w:rFonts w:ascii="Times New Roman" w:eastAsia="Times New Roman" w:hAnsi="Times New Roman" w:cs="Times New Roman"/>
          <w:sz w:val="28"/>
          <w:szCs w:val="28"/>
          <w:lang w:val="uk-UA"/>
        </w:rPr>
        <w:t xml:space="preserve">І. </w:t>
      </w:r>
      <w:r w:rsidR="00BD5298" w:rsidRPr="004145F0">
        <w:rPr>
          <w:rFonts w:ascii="Times New Roman" w:eastAsia="Times New Roman" w:hAnsi="Times New Roman" w:cs="Times New Roman"/>
          <w:sz w:val="28"/>
          <w:szCs w:val="28"/>
          <w:lang w:val="uk-UA"/>
        </w:rPr>
        <w:t xml:space="preserve">Мазепи, а на вул. </w:t>
      </w:r>
      <w:r w:rsidR="002415F0">
        <w:rPr>
          <w:rFonts w:ascii="Times New Roman" w:eastAsia="Times New Roman" w:hAnsi="Times New Roman" w:cs="Times New Roman"/>
          <w:sz w:val="28"/>
          <w:szCs w:val="28"/>
          <w:lang w:val="uk-UA"/>
        </w:rPr>
        <w:t xml:space="preserve">Т. </w:t>
      </w:r>
      <w:r w:rsidR="00BD5298" w:rsidRPr="004145F0">
        <w:rPr>
          <w:rFonts w:ascii="Times New Roman" w:eastAsia="Times New Roman" w:hAnsi="Times New Roman" w:cs="Times New Roman"/>
          <w:sz w:val="28"/>
          <w:szCs w:val="28"/>
          <w:lang w:val="uk-UA"/>
        </w:rPr>
        <w:t xml:space="preserve">Шевченка на кінцевій громадського транспорту </w:t>
      </w:r>
      <w:r w:rsidRPr="004145F0">
        <w:rPr>
          <w:rFonts w:ascii="Times New Roman" w:eastAsia="Times New Roman" w:hAnsi="Times New Roman" w:cs="Times New Roman"/>
          <w:sz w:val="28"/>
          <w:szCs w:val="28"/>
        </w:rPr>
        <w:t>встановлено та облаштовано інклюзивну зупинку громадського транспорту</w:t>
      </w:r>
      <w:r w:rsidR="00FF1C82" w:rsidRPr="004145F0">
        <w:rPr>
          <w:rFonts w:ascii="Times New Roman" w:eastAsia="Times New Roman" w:hAnsi="Times New Roman" w:cs="Times New Roman"/>
          <w:sz w:val="28"/>
          <w:szCs w:val="28"/>
          <w:lang w:val="uk-UA"/>
        </w:rPr>
        <w:t xml:space="preserve">, а також у м. Винники встановлено дві таких зупинки на вул. </w:t>
      </w:r>
      <w:r w:rsidR="00FF1C82" w:rsidRPr="004145F0">
        <w:rPr>
          <w:rFonts w:ascii="Times New Roman" w:eastAsia="Times New Roman" w:hAnsi="Times New Roman" w:cs="Times New Roman"/>
          <w:sz w:val="28"/>
          <w:szCs w:val="28"/>
        </w:rPr>
        <w:t>Галицьк</w:t>
      </w:r>
      <w:r w:rsidR="00FF1C82" w:rsidRPr="004145F0">
        <w:rPr>
          <w:rFonts w:ascii="Times New Roman" w:eastAsia="Times New Roman" w:hAnsi="Times New Roman" w:cs="Times New Roman"/>
          <w:sz w:val="28"/>
          <w:szCs w:val="28"/>
          <w:lang w:val="uk-UA"/>
        </w:rPr>
        <w:t>ій</w:t>
      </w:r>
      <w:r w:rsidR="00FF1C82" w:rsidRPr="004145F0">
        <w:rPr>
          <w:rFonts w:ascii="Times New Roman" w:eastAsia="Times New Roman" w:hAnsi="Times New Roman" w:cs="Times New Roman"/>
          <w:sz w:val="28"/>
          <w:szCs w:val="28"/>
        </w:rPr>
        <w:t xml:space="preserve">, 1 </w:t>
      </w:r>
      <w:r w:rsidR="00FF1C82" w:rsidRPr="004145F0">
        <w:rPr>
          <w:rFonts w:ascii="Times New Roman" w:eastAsia="Times New Roman" w:hAnsi="Times New Roman" w:cs="Times New Roman"/>
          <w:sz w:val="28"/>
          <w:szCs w:val="28"/>
          <w:lang w:val="uk-UA"/>
        </w:rPr>
        <w:t xml:space="preserve">та вул. </w:t>
      </w:r>
      <w:r w:rsidR="00FF1C82" w:rsidRPr="004145F0">
        <w:rPr>
          <w:rFonts w:ascii="Times New Roman" w:eastAsia="Times New Roman" w:hAnsi="Times New Roman" w:cs="Times New Roman"/>
          <w:sz w:val="28"/>
          <w:szCs w:val="28"/>
        </w:rPr>
        <w:t>Івасюка, 35</w:t>
      </w:r>
      <w:r w:rsidR="00FF1C82" w:rsidRPr="004145F0">
        <w:rPr>
          <w:rFonts w:ascii="Times New Roman" w:eastAsia="Times New Roman" w:hAnsi="Times New Roman" w:cs="Times New Roman"/>
          <w:sz w:val="28"/>
          <w:szCs w:val="28"/>
          <w:lang w:val="uk-UA"/>
        </w:rPr>
        <w:t>.</w:t>
      </w:r>
      <w:r w:rsidR="00FF1C82" w:rsidRPr="004145F0">
        <w:rPr>
          <w:rFonts w:ascii="Times New Roman" w:eastAsia="Times New Roman" w:hAnsi="Times New Roman" w:cs="Times New Roman"/>
          <w:sz w:val="28"/>
          <w:szCs w:val="28"/>
        </w:rPr>
        <w:t xml:space="preserve">             </w:t>
      </w:r>
      <w:r w:rsidRPr="004145F0">
        <w:rPr>
          <w:rFonts w:ascii="Times New Roman" w:eastAsia="Times New Roman" w:hAnsi="Times New Roman" w:cs="Times New Roman"/>
          <w:sz w:val="28"/>
          <w:szCs w:val="28"/>
        </w:rPr>
        <w:t>.</w:t>
      </w:r>
    </w:p>
    <w:p w14:paraId="00000030" w14:textId="3F844281"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В Брюховичах відремонтовано частину дороги та тротуару на кінцевій зупинці  </w:t>
      </w:r>
      <w:r w:rsidR="002415F0">
        <w:rPr>
          <w:rFonts w:ascii="Times New Roman" w:eastAsia="Times New Roman" w:hAnsi="Times New Roman" w:cs="Times New Roman"/>
          <w:sz w:val="28"/>
          <w:szCs w:val="28"/>
          <w:lang w:val="uk-UA"/>
        </w:rPr>
        <w:t xml:space="preserve">транспортного маршруту </w:t>
      </w:r>
      <w:r w:rsidRPr="004145F0">
        <w:rPr>
          <w:rFonts w:ascii="Times New Roman" w:eastAsia="Times New Roman" w:hAnsi="Times New Roman" w:cs="Times New Roman"/>
          <w:sz w:val="28"/>
          <w:szCs w:val="28"/>
        </w:rPr>
        <w:t>8А та встановлено новий павільйон з урахуванням елементів доступності біля реабілітаційного центру UNBROKEN на базі центру медичної реабілітації КНП «1 територіальне медичне об’єднання м. Львова». В селищі облаштовано пониження пішохідних переходів.</w:t>
      </w:r>
    </w:p>
    <w:p w14:paraId="5AD7BB2C" w14:textId="6C55946F" w:rsidR="001A12D7" w:rsidRPr="004145F0" w:rsidRDefault="001A12D7"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lang w:val="uk-UA"/>
        </w:rPr>
        <w:t xml:space="preserve">У </w:t>
      </w:r>
      <w:r w:rsidRPr="004145F0">
        <w:rPr>
          <w:rFonts w:ascii="Times New Roman" w:eastAsia="Times New Roman" w:hAnsi="Times New Roman" w:cs="Times New Roman"/>
          <w:sz w:val="28"/>
          <w:szCs w:val="28"/>
        </w:rPr>
        <w:t>с. Рясне-Руське встановлен</w:t>
      </w:r>
      <w:r w:rsidRPr="004145F0">
        <w:rPr>
          <w:rFonts w:ascii="Times New Roman" w:eastAsia="Times New Roman" w:hAnsi="Times New Roman" w:cs="Times New Roman"/>
          <w:sz w:val="28"/>
          <w:szCs w:val="28"/>
          <w:lang w:val="uk-UA"/>
        </w:rPr>
        <w:t>о</w:t>
      </w:r>
      <w:r w:rsidRPr="004145F0">
        <w:rPr>
          <w:rFonts w:ascii="Times New Roman" w:eastAsia="Times New Roman" w:hAnsi="Times New Roman" w:cs="Times New Roman"/>
          <w:sz w:val="28"/>
          <w:szCs w:val="28"/>
        </w:rPr>
        <w:t xml:space="preserve"> зупинк</w:t>
      </w:r>
      <w:r w:rsidRPr="004145F0">
        <w:rPr>
          <w:rFonts w:ascii="Times New Roman" w:eastAsia="Times New Roman" w:hAnsi="Times New Roman" w:cs="Times New Roman"/>
          <w:sz w:val="28"/>
          <w:szCs w:val="28"/>
          <w:lang w:val="uk-UA"/>
        </w:rPr>
        <w:t>у</w:t>
      </w:r>
      <w:r w:rsidRPr="004145F0">
        <w:rPr>
          <w:rFonts w:ascii="Times New Roman" w:eastAsia="Times New Roman" w:hAnsi="Times New Roman" w:cs="Times New Roman"/>
          <w:sz w:val="28"/>
          <w:szCs w:val="28"/>
        </w:rPr>
        <w:t xml:space="preserve"> громадського транспорту на площі Центральні</w:t>
      </w:r>
      <w:r w:rsidRPr="004145F0">
        <w:rPr>
          <w:rFonts w:ascii="Times New Roman" w:eastAsia="Times New Roman" w:hAnsi="Times New Roman" w:cs="Times New Roman"/>
          <w:sz w:val="28"/>
          <w:szCs w:val="28"/>
          <w:lang w:val="uk-UA"/>
        </w:rPr>
        <w:t xml:space="preserve">й, </w:t>
      </w:r>
      <w:r w:rsidRPr="004145F0">
        <w:rPr>
          <w:rFonts w:ascii="Times New Roman" w:eastAsia="Times New Roman" w:hAnsi="Times New Roman" w:cs="Times New Roman"/>
          <w:sz w:val="28"/>
          <w:szCs w:val="28"/>
        </w:rPr>
        <w:t xml:space="preserve">облаштовано </w:t>
      </w:r>
      <w:r w:rsidRPr="004145F0">
        <w:rPr>
          <w:rFonts w:ascii="Times New Roman" w:eastAsia="Times New Roman" w:hAnsi="Times New Roman" w:cs="Times New Roman"/>
          <w:sz w:val="28"/>
          <w:szCs w:val="28"/>
          <w:lang w:val="uk-UA"/>
        </w:rPr>
        <w:t xml:space="preserve">цю </w:t>
      </w:r>
      <w:r w:rsidRPr="004145F0">
        <w:rPr>
          <w:rFonts w:ascii="Times New Roman" w:eastAsia="Times New Roman" w:hAnsi="Times New Roman" w:cs="Times New Roman"/>
          <w:sz w:val="28"/>
          <w:szCs w:val="28"/>
        </w:rPr>
        <w:t xml:space="preserve">площу (встановлено 4 лавки та </w:t>
      </w:r>
      <w:r w:rsidR="00017878" w:rsidRPr="004145F0">
        <w:rPr>
          <w:rFonts w:ascii="Times New Roman" w:eastAsia="Times New Roman" w:hAnsi="Times New Roman" w:cs="Times New Roman"/>
          <w:sz w:val="28"/>
          <w:szCs w:val="28"/>
          <w:lang w:val="uk-UA"/>
        </w:rPr>
        <w:t xml:space="preserve">створено </w:t>
      </w:r>
      <w:r w:rsidRPr="004145F0">
        <w:rPr>
          <w:rFonts w:ascii="Times New Roman" w:eastAsia="Times New Roman" w:hAnsi="Times New Roman" w:cs="Times New Roman"/>
          <w:sz w:val="28"/>
          <w:szCs w:val="28"/>
        </w:rPr>
        <w:t>клумб</w:t>
      </w:r>
      <w:r w:rsidR="00017878" w:rsidRPr="004145F0">
        <w:rPr>
          <w:rFonts w:ascii="Times New Roman" w:eastAsia="Times New Roman" w:hAnsi="Times New Roman" w:cs="Times New Roman"/>
          <w:sz w:val="28"/>
          <w:szCs w:val="28"/>
          <w:lang w:val="uk-UA"/>
        </w:rPr>
        <w:t>у</w:t>
      </w:r>
      <w:r w:rsidRPr="004145F0">
        <w:rPr>
          <w:rFonts w:ascii="Times New Roman" w:eastAsia="Times New Roman" w:hAnsi="Times New Roman" w:cs="Times New Roman"/>
          <w:sz w:val="28"/>
          <w:szCs w:val="28"/>
        </w:rPr>
        <w:t>);</w:t>
      </w:r>
      <w:r w:rsidRPr="004145F0">
        <w:rPr>
          <w:rFonts w:ascii="Times New Roman" w:eastAsia="Times New Roman" w:hAnsi="Times New Roman" w:cs="Times New Roman"/>
          <w:sz w:val="28"/>
          <w:szCs w:val="28"/>
          <w:lang w:val="uk-UA"/>
        </w:rPr>
        <w:t xml:space="preserve"> а також </w:t>
      </w:r>
      <w:r w:rsidR="00017878" w:rsidRPr="004145F0">
        <w:rPr>
          <w:rFonts w:ascii="Times New Roman" w:eastAsia="Times New Roman" w:hAnsi="Times New Roman" w:cs="Times New Roman"/>
          <w:sz w:val="28"/>
          <w:szCs w:val="28"/>
          <w:lang w:val="uk-UA"/>
        </w:rPr>
        <w:t>для більшої безпеки пасажирів</w:t>
      </w:r>
      <w:r w:rsidR="00017878" w:rsidRPr="004145F0">
        <w:rPr>
          <w:rFonts w:ascii="Times New Roman" w:eastAsia="Times New Roman" w:hAnsi="Times New Roman" w:cs="Times New Roman"/>
          <w:sz w:val="28"/>
          <w:szCs w:val="28"/>
        </w:rPr>
        <w:t xml:space="preserve"> </w:t>
      </w:r>
      <w:r w:rsidR="00017878" w:rsidRPr="004145F0">
        <w:rPr>
          <w:rFonts w:ascii="Times New Roman" w:eastAsia="Times New Roman" w:hAnsi="Times New Roman" w:cs="Times New Roman"/>
          <w:sz w:val="28"/>
          <w:szCs w:val="28"/>
          <w:lang w:val="uk-UA"/>
        </w:rPr>
        <w:t xml:space="preserve">- </w:t>
      </w:r>
      <w:r w:rsidRPr="004145F0">
        <w:rPr>
          <w:rFonts w:ascii="Times New Roman" w:eastAsia="Times New Roman" w:hAnsi="Times New Roman" w:cs="Times New Roman"/>
          <w:sz w:val="28"/>
          <w:szCs w:val="28"/>
        </w:rPr>
        <w:t xml:space="preserve">перенесено кінцеву зупинку громадського транспорту у с. Підрясне маршруту №61.  </w:t>
      </w:r>
    </w:p>
    <w:p w14:paraId="00000031" w14:textId="3CC3A581" w:rsidR="00A51581" w:rsidRPr="004145F0" w:rsidRDefault="00017878" w:rsidP="004145F0">
      <w:pPr>
        <w:spacing w:after="240" w:line="240" w:lineRule="auto"/>
        <w:ind w:left="1984" w:right="-871"/>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rPr>
        <w:t>Особлив</w:t>
      </w:r>
      <w:r w:rsidRPr="004145F0">
        <w:rPr>
          <w:rFonts w:ascii="Times New Roman" w:eastAsia="Times New Roman" w:hAnsi="Times New Roman" w:cs="Times New Roman"/>
          <w:sz w:val="28"/>
          <w:szCs w:val="28"/>
          <w:lang w:val="uk-UA"/>
        </w:rPr>
        <w:t>а</w:t>
      </w:r>
      <w:r w:rsidRPr="004145F0">
        <w:rPr>
          <w:rFonts w:ascii="Times New Roman" w:eastAsia="Times New Roman" w:hAnsi="Times New Roman" w:cs="Times New Roman"/>
          <w:sz w:val="28"/>
          <w:szCs w:val="28"/>
        </w:rPr>
        <w:t xml:space="preserve"> уваг</w:t>
      </w:r>
      <w:r w:rsidRPr="004145F0">
        <w:rPr>
          <w:rFonts w:ascii="Times New Roman" w:eastAsia="Times New Roman" w:hAnsi="Times New Roman" w:cs="Times New Roman"/>
          <w:sz w:val="28"/>
          <w:szCs w:val="28"/>
          <w:lang w:val="uk-UA"/>
        </w:rPr>
        <w:t>а приділялась</w:t>
      </w:r>
      <w:r w:rsidR="00250D78" w:rsidRPr="004145F0">
        <w:rPr>
          <w:rFonts w:ascii="Times New Roman" w:eastAsia="Times New Roman" w:hAnsi="Times New Roman" w:cs="Times New Roman"/>
          <w:sz w:val="28"/>
          <w:szCs w:val="28"/>
        </w:rPr>
        <w:t xml:space="preserve"> на доступність до наших офісів для людей з інвалідністю</w:t>
      </w:r>
      <w:r w:rsidRPr="004145F0">
        <w:rPr>
          <w:rFonts w:ascii="Times New Roman" w:eastAsia="Times New Roman" w:hAnsi="Times New Roman" w:cs="Times New Roman"/>
          <w:sz w:val="28"/>
          <w:szCs w:val="28"/>
          <w:lang w:val="uk-UA"/>
        </w:rPr>
        <w:t xml:space="preserve"> та маломобільних людей</w:t>
      </w:r>
      <w:r w:rsidR="00250D78" w:rsidRPr="004145F0">
        <w:rPr>
          <w:rFonts w:ascii="Times New Roman" w:eastAsia="Times New Roman" w:hAnsi="Times New Roman" w:cs="Times New Roman"/>
          <w:sz w:val="28"/>
          <w:szCs w:val="28"/>
        </w:rPr>
        <w:t>. Продовжено роботу з влаштування пандусів у офісах громад. Так у 2024 році змонтовано пандус та влаштовано інклюзивний санвузол у офісі в селі Малехів</w:t>
      </w:r>
      <w:r w:rsidR="00FF1C82" w:rsidRPr="004145F0">
        <w:rPr>
          <w:rFonts w:ascii="Times New Roman" w:eastAsia="Times New Roman" w:hAnsi="Times New Roman" w:cs="Times New Roman"/>
          <w:sz w:val="28"/>
          <w:szCs w:val="28"/>
          <w:lang w:val="uk-UA"/>
        </w:rPr>
        <w:t xml:space="preserve"> та у офісі </w:t>
      </w:r>
      <w:r w:rsidR="00CE5575" w:rsidRPr="004145F0">
        <w:rPr>
          <w:rFonts w:ascii="Times New Roman" w:eastAsia="Times New Roman" w:hAnsi="Times New Roman" w:cs="Times New Roman"/>
          <w:sz w:val="28"/>
          <w:szCs w:val="28"/>
          <w:lang w:val="uk-UA"/>
        </w:rPr>
        <w:t xml:space="preserve">м. Винники </w:t>
      </w:r>
      <w:r w:rsidR="00FF1C82" w:rsidRPr="004145F0">
        <w:rPr>
          <w:rFonts w:ascii="Times New Roman" w:eastAsia="Times New Roman" w:hAnsi="Times New Roman" w:cs="Times New Roman"/>
          <w:sz w:val="28"/>
          <w:szCs w:val="28"/>
          <w:lang w:val="uk-UA"/>
        </w:rPr>
        <w:t>змонтовано мобільний пандус</w:t>
      </w:r>
      <w:r w:rsidR="00CE5575" w:rsidRPr="004145F0">
        <w:rPr>
          <w:rFonts w:ascii="Times New Roman" w:eastAsia="Times New Roman" w:hAnsi="Times New Roman" w:cs="Times New Roman"/>
          <w:sz w:val="28"/>
          <w:szCs w:val="28"/>
          <w:lang w:val="uk-UA"/>
        </w:rPr>
        <w:t>.</w:t>
      </w:r>
      <w:r w:rsidR="00FF1C82" w:rsidRPr="004145F0">
        <w:rPr>
          <w:rFonts w:ascii="Times New Roman" w:eastAsia="Times New Roman" w:hAnsi="Times New Roman" w:cs="Times New Roman"/>
          <w:sz w:val="28"/>
          <w:szCs w:val="28"/>
          <w:lang w:val="uk-UA"/>
        </w:rPr>
        <w:t xml:space="preserve"> </w:t>
      </w:r>
    </w:p>
    <w:p w14:paraId="00000032" w14:textId="7D2D2D86"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Також, на замовлення управління були виготовлені документації щодо забезпечення </w:t>
      </w:r>
      <w:r w:rsidR="002415F0" w:rsidRPr="004145F0">
        <w:rPr>
          <w:rFonts w:ascii="Times New Roman" w:eastAsia="Times New Roman" w:hAnsi="Times New Roman" w:cs="Times New Roman"/>
          <w:sz w:val="28"/>
          <w:szCs w:val="28"/>
        </w:rPr>
        <w:t>інклюзив</w:t>
      </w:r>
      <w:r w:rsidR="002415F0">
        <w:rPr>
          <w:rFonts w:ascii="Times New Roman" w:eastAsia="Times New Roman" w:hAnsi="Times New Roman" w:cs="Times New Roman"/>
          <w:sz w:val="28"/>
          <w:szCs w:val="28"/>
          <w:lang w:val="uk-UA"/>
        </w:rPr>
        <w:t>ного доступу до</w:t>
      </w:r>
      <w:r w:rsidRPr="004145F0">
        <w:rPr>
          <w:rFonts w:ascii="Times New Roman" w:eastAsia="Times New Roman" w:hAnsi="Times New Roman" w:cs="Times New Roman"/>
          <w:sz w:val="28"/>
          <w:szCs w:val="28"/>
        </w:rPr>
        <w:t xml:space="preserve"> офісів громад у селі Лисиничі, селі Рясне-Руське та поліцейської станції у селищі Рудно.</w:t>
      </w:r>
    </w:p>
    <w:p w14:paraId="00000033" w14:textId="4A5439BC" w:rsidR="00A51581" w:rsidRPr="004145F0" w:rsidRDefault="00250D78" w:rsidP="004145F0">
      <w:p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В орендованих приміщеннях комунальної власності у м. Дубляни на вул. </w:t>
      </w:r>
      <w:r w:rsidR="002415F0">
        <w:rPr>
          <w:rFonts w:ascii="Times New Roman" w:eastAsia="Times New Roman" w:hAnsi="Times New Roman" w:cs="Times New Roman"/>
          <w:sz w:val="28"/>
          <w:szCs w:val="28"/>
          <w:lang w:val="uk-UA"/>
        </w:rPr>
        <w:t xml:space="preserve">Тараса </w:t>
      </w:r>
      <w:bookmarkStart w:id="0" w:name="_GoBack"/>
      <w:bookmarkEnd w:id="0"/>
      <w:r w:rsidRPr="004145F0">
        <w:rPr>
          <w:rFonts w:ascii="Times New Roman" w:eastAsia="Times New Roman" w:hAnsi="Times New Roman" w:cs="Times New Roman"/>
          <w:sz w:val="28"/>
          <w:szCs w:val="28"/>
        </w:rPr>
        <w:t>Шевченка, 4 розпочав роботу пункт забору біоматеріалів UNILAB.</w:t>
      </w:r>
    </w:p>
    <w:p w14:paraId="00000034" w14:textId="77777777" w:rsidR="00A51581" w:rsidRPr="004145F0" w:rsidRDefault="00A51581" w:rsidP="004145F0">
      <w:pPr>
        <w:spacing w:after="240" w:line="240" w:lineRule="auto"/>
        <w:ind w:left="1984" w:right="-871"/>
        <w:jc w:val="both"/>
        <w:rPr>
          <w:rFonts w:ascii="Times New Roman" w:eastAsia="Times New Roman" w:hAnsi="Times New Roman" w:cs="Times New Roman"/>
          <w:sz w:val="28"/>
          <w:szCs w:val="28"/>
        </w:rPr>
      </w:pPr>
    </w:p>
    <w:p w14:paraId="00000035"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5. Національно-патріотичне і спортивне виховання, нові сенси в освіті та культурі.</w:t>
      </w:r>
    </w:p>
    <w:p w14:paraId="00000036" w14:textId="73E697A3"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Осередок НСОУ «Пласт», який функ</w:t>
      </w:r>
      <w:r w:rsidR="00C03B7D" w:rsidRPr="004145F0">
        <w:rPr>
          <w:rFonts w:ascii="Times New Roman" w:eastAsia="Times New Roman" w:hAnsi="Times New Roman" w:cs="Times New Roman"/>
          <w:sz w:val="28"/>
          <w:szCs w:val="28"/>
          <w:lang w:val="uk-UA"/>
        </w:rPr>
        <w:t>ц</w:t>
      </w:r>
      <w:r w:rsidRPr="004145F0">
        <w:rPr>
          <w:rFonts w:ascii="Times New Roman" w:eastAsia="Times New Roman" w:hAnsi="Times New Roman" w:cs="Times New Roman"/>
          <w:sz w:val="28"/>
          <w:szCs w:val="28"/>
        </w:rPr>
        <w:t>іонує на території селищ Рудне та Брюховичі забезпечено приміщеннями для можливості більшого розвитку молоді та патріотичного виховання на території цих селищ.</w:t>
      </w:r>
    </w:p>
    <w:p w14:paraId="00000037" w14:textId="39916749"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Управлінням розпочато капітальний ремонт адміністративної будівлі офісу Львівської громади у с. Лисиничі, вул. Т. Шевченка, 48 із перепрофілюванням цієї будівлі під дитячий дошкільний заклад.</w:t>
      </w:r>
    </w:p>
    <w:p w14:paraId="6134AD7A" w14:textId="0705ACDC" w:rsidR="00C03B7D" w:rsidRPr="004145F0" w:rsidRDefault="00C03B7D" w:rsidP="004145F0">
      <w:pPr>
        <w:spacing w:line="240" w:lineRule="auto"/>
        <w:ind w:left="1984" w:right="-871"/>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rPr>
        <w:t xml:space="preserve">В </w:t>
      </w:r>
      <w:r w:rsidRPr="004145F0">
        <w:rPr>
          <w:rFonts w:ascii="Times New Roman" w:eastAsia="Times New Roman" w:hAnsi="Times New Roman" w:cs="Times New Roman"/>
          <w:sz w:val="28"/>
          <w:szCs w:val="28"/>
          <w:lang w:val="uk-UA"/>
        </w:rPr>
        <w:t xml:space="preserve">селищі </w:t>
      </w:r>
      <w:r w:rsidRPr="004145F0">
        <w:rPr>
          <w:rFonts w:ascii="Times New Roman" w:eastAsia="Times New Roman" w:hAnsi="Times New Roman" w:cs="Times New Roman"/>
          <w:sz w:val="28"/>
          <w:szCs w:val="28"/>
        </w:rPr>
        <w:t>Брюхович</w:t>
      </w:r>
      <w:r w:rsidRPr="004145F0">
        <w:rPr>
          <w:rFonts w:ascii="Times New Roman" w:eastAsia="Times New Roman" w:hAnsi="Times New Roman" w:cs="Times New Roman"/>
          <w:sz w:val="28"/>
          <w:szCs w:val="28"/>
          <w:lang w:val="uk-UA"/>
        </w:rPr>
        <w:t>і</w:t>
      </w:r>
      <w:r w:rsidRPr="004145F0">
        <w:rPr>
          <w:rFonts w:ascii="Times New Roman" w:eastAsia="Times New Roman" w:hAnsi="Times New Roman" w:cs="Times New Roman"/>
          <w:sz w:val="28"/>
          <w:szCs w:val="28"/>
        </w:rPr>
        <w:t xml:space="preserve"> закладено </w:t>
      </w:r>
      <w:r w:rsidRPr="004145F0">
        <w:rPr>
          <w:rFonts w:ascii="Times New Roman" w:eastAsia="Times New Roman" w:hAnsi="Times New Roman" w:cs="Times New Roman"/>
          <w:sz w:val="28"/>
          <w:szCs w:val="28"/>
          <w:lang w:val="uk-UA"/>
        </w:rPr>
        <w:t xml:space="preserve">парк пам’яті бійців добровольчих формувань, забезпечено </w:t>
      </w:r>
      <w:r w:rsidR="00017878" w:rsidRPr="004145F0">
        <w:rPr>
          <w:rFonts w:ascii="Times New Roman" w:eastAsia="Times New Roman" w:hAnsi="Times New Roman" w:cs="Times New Roman"/>
          <w:sz w:val="28"/>
          <w:szCs w:val="28"/>
          <w:lang w:val="uk-UA"/>
        </w:rPr>
        <w:t xml:space="preserve">його </w:t>
      </w:r>
      <w:r w:rsidRPr="004145F0">
        <w:rPr>
          <w:rFonts w:ascii="Times New Roman" w:eastAsia="Times New Roman" w:hAnsi="Times New Roman" w:cs="Times New Roman"/>
          <w:sz w:val="28"/>
          <w:szCs w:val="28"/>
          <w:lang w:val="uk-UA"/>
        </w:rPr>
        <w:t>постановку на баланс ЛКП «Зелений Л</w:t>
      </w:r>
      <w:r w:rsidR="00B67CB2" w:rsidRPr="004145F0">
        <w:rPr>
          <w:rFonts w:ascii="Times New Roman" w:eastAsia="Times New Roman" w:hAnsi="Times New Roman" w:cs="Times New Roman"/>
          <w:sz w:val="28"/>
          <w:szCs w:val="28"/>
          <w:lang w:val="uk-UA"/>
        </w:rPr>
        <w:t>ь</w:t>
      </w:r>
      <w:r w:rsidRPr="004145F0">
        <w:rPr>
          <w:rFonts w:ascii="Times New Roman" w:eastAsia="Times New Roman" w:hAnsi="Times New Roman" w:cs="Times New Roman"/>
          <w:sz w:val="28"/>
          <w:szCs w:val="28"/>
          <w:lang w:val="uk-UA"/>
        </w:rPr>
        <w:t>вів»</w:t>
      </w:r>
      <w:r w:rsidR="00B67CB2" w:rsidRPr="004145F0">
        <w:rPr>
          <w:rFonts w:ascii="Times New Roman" w:eastAsia="Times New Roman" w:hAnsi="Times New Roman" w:cs="Times New Roman"/>
          <w:sz w:val="28"/>
          <w:szCs w:val="28"/>
          <w:lang w:val="uk-UA"/>
        </w:rPr>
        <w:t>.</w:t>
      </w:r>
    </w:p>
    <w:p w14:paraId="1577BB3C" w14:textId="2D56B183" w:rsidR="00B67CB2" w:rsidRPr="004145F0" w:rsidRDefault="00B67CB2" w:rsidP="004145F0">
      <w:pPr>
        <w:spacing w:line="240" w:lineRule="auto"/>
        <w:ind w:left="1984" w:right="-871"/>
        <w:jc w:val="both"/>
        <w:rPr>
          <w:rFonts w:ascii="Times New Roman" w:eastAsia="Times New Roman" w:hAnsi="Times New Roman" w:cs="Times New Roman"/>
          <w:sz w:val="28"/>
          <w:szCs w:val="28"/>
          <w:lang w:val="uk-UA"/>
        </w:rPr>
      </w:pPr>
    </w:p>
    <w:p w14:paraId="42829B7A" w14:textId="77777777" w:rsidR="00B67CB2" w:rsidRPr="004145F0" w:rsidRDefault="00B67CB2" w:rsidP="004145F0">
      <w:p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lastRenderedPageBreak/>
        <w:t>В Брюховичах для населення тричі організовано дні здоров'я з можливістю проведення безкоштовної вакцинації та загальної оцінки здоров'я швидкими тестами на вірусні гепатити В та С, ВІЛ, сифіліс та ін.</w:t>
      </w:r>
    </w:p>
    <w:p w14:paraId="27937642" w14:textId="77777777" w:rsidR="00B67CB2" w:rsidRPr="004145F0" w:rsidRDefault="00B67CB2" w:rsidP="004145F0">
      <w:pPr>
        <w:spacing w:line="240" w:lineRule="auto"/>
        <w:ind w:left="1984" w:right="-871"/>
        <w:jc w:val="both"/>
        <w:rPr>
          <w:rFonts w:ascii="Times New Roman" w:eastAsia="Times New Roman" w:hAnsi="Times New Roman" w:cs="Times New Roman"/>
          <w:sz w:val="28"/>
          <w:szCs w:val="28"/>
        </w:rPr>
      </w:pPr>
    </w:p>
    <w:p w14:paraId="5F2C7AC5" w14:textId="18E440D8" w:rsidR="00B67CB2" w:rsidRPr="004145F0" w:rsidRDefault="00B67CB2" w:rsidP="004145F0">
      <w:pPr>
        <w:spacing w:line="240" w:lineRule="auto"/>
        <w:ind w:left="1984" w:right="-871"/>
        <w:jc w:val="both"/>
        <w:rPr>
          <w:rFonts w:ascii="Times New Roman" w:eastAsia="Times New Roman" w:hAnsi="Times New Roman" w:cs="Times New Roman"/>
          <w:sz w:val="28"/>
          <w:szCs w:val="28"/>
          <w:lang w:val="uk-UA"/>
        </w:rPr>
      </w:pPr>
      <w:r w:rsidRPr="004145F0">
        <w:rPr>
          <w:rFonts w:ascii="Times New Roman" w:eastAsia="Times New Roman" w:hAnsi="Times New Roman" w:cs="Times New Roman"/>
          <w:sz w:val="28"/>
          <w:szCs w:val="28"/>
        </w:rPr>
        <w:t>В приєднаних населених пунктах проведено безкоштовну вакцинацію від сказу домашніх тварин (</w:t>
      </w:r>
      <w:r w:rsidR="00017878" w:rsidRPr="004145F0">
        <w:rPr>
          <w:rFonts w:ascii="Times New Roman" w:eastAsia="Times New Roman" w:hAnsi="Times New Roman" w:cs="Times New Roman"/>
          <w:sz w:val="28"/>
          <w:szCs w:val="28"/>
          <w:lang w:val="uk-UA"/>
        </w:rPr>
        <w:t xml:space="preserve">наприклад </w:t>
      </w:r>
      <w:r w:rsidRPr="004145F0">
        <w:rPr>
          <w:rFonts w:ascii="Times New Roman" w:eastAsia="Times New Roman" w:hAnsi="Times New Roman" w:cs="Times New Roman"/>
          <w:sz w:val="28"/>
          <w:szCs w:val="28"/>
        </w:rPr>
        <w:t>в Брюховичах - 75, в Рудному – 53</w:t>
      </w:r>
      <w:r w:rsidRPr="004145F0">
        <w:rPr>
          <w:rFonts w:ascii="Times New Roman" w:eastAsia="Times New Roman" w:hAnsi="Times New Roman" w:cs="Times New Roman"/>
          <w:sz w:val="28"/>
          <w:szCs w:val="28"/>
          <w:lang w:val="uk-UA"/>
        </w:rPr>
        <w:t>,  м. Дубляни - 150</w:t>
      </w:r>
      <w:r w:rsidRPr="004145F0">
        <w:rPr>
          <w:rFonts w:ascii="Times New Roman" w:eastAsia="Times New Roman" w:hAnsi="Times New Roman" w:cs="Times New Roman"/>
          <w:sz w:val="28"/>
          <w:szCs w:val="28"/>
        </w:rPr>
        <w:t>).</w:t>
      </w:r>
      <w:r w:rsidR="00017878" w:rsidRPr="004145F0">
        <w:rPr>
          <w:rFonts w:ascii="Times New Roman" w:eastAsia="Times New Roman" w:hAnsi="Times New Roman" w:cs="Times New Roman"/>
          <w:sz w:val="28"/>
          <w:szCs w:val="28"/>
          <w:lang w:val="uk-UA"/>
        </w:rPr>
        <w:t xml:space="preserve"> Надалі ведеться активна робота щодо проведення такої в інших населених пунктах громади.</w:t>
      </w:r>
    </w:p>
    <w:p w14:paraId="1A343DD4" w14:textId="02214DA6" w:rsidR="00C03B7D" w:rsidRPr="004145F0" w:rsidRDefault="00C03B7D" w:rsidP="004145F0">
      <w:pPr>
        <w:spacing w:after="240" w:line="240" w:lineRule="auto"/>
        <w:ind w:left="1984" w:right="-871"/>
        <w:jc w:val="both"/>
        <w:rPr>
          <w:rFonts w:ascii="Times New Roman" w:eastAsia="Times New Roman" w:hAnsi="Times New Roman" w:cs="Times New Roman"/>
          <w:sz w:val="28"/>
          <w:szCs w:val="28"/>
        </w:rPr>
      </w:pPr>
    </w:p>
    <w:p w14:paraId="00000038" w14:textId="77777777" w:rsidR="00A51581" w:rsidRPr="004145F0" w:rsidRDefault="00250D78" w:rsidP="004145F0">
      <w:pPr>
        <w:spacing w:after="240" w:line="240" w:lineRule="auto"/>
        <w:ind w:left="1984" w:right="-871"/>
        <w:jc w:val="both"/>
        <w:rPr>
          <w:rFonts w:ascii="Times New Roman" w:eastAsia="Times New Roman" w:hAnsi="Times New Roman" w:cs="Times New Roman"/>
          <w:b/>
          <w:sz w:val="28"/>
          <w:szCs w:val="28"/>
        </w:rPr>
      </w:pPr>
      <w:r w:rsidRPr="004145F0">
        <w:rPr>
          <w:rFonts w:ascii="Times New Roman" w:eastAsia="Times New Roman" w:hAnsi="Times New Roman" w:cs="Times New Roman"/>
          <w:b/>
          <w:sz w:val="28"/>
          <w:szCs w:val="28"/>
        </w:rPr>
        <w:t>7. Співпраця з міжнародними партнерами.</w:t>
      </w:r>
    </w:p>
    <w:p w14:paraId="00000039" w14:textId="77777777" w:rsidR="00A51581" w:rsidRPr="004145F0" w:rsidRDefault="00250D78" w:rsidP="004145F0">
      <w:pPr>
        <w:spacing w:after="240" w:line="240" w:lineRule="auto"/>
        <w:ind w:left="1984" w:right="-871"/>
        <w:jc w:val="both"/>
        <w:rPr>
          <w:rFonts w:ascii="Times New Roman" w:hAnsi="Times New Roman" w:cs="Times New Roman"/>
          <w:sz w:val="28"/>
          <w:szCs w:val="28"/>
        </w:rPr>
      </w:pPr>
      <w:r w:rsidRPr="004145F0">
        <w:rPr>
          <w:rFonts w:ascii="Times New Roman" w:hAnsi="Times New Roman" w:cs="Times New Roman"/>
          <w:sz w:val="28"/>
          <w:szCs w:val="28"/>
        </w:rPr>
        <w:t>Впродовж року плідно співпрацювали з проєктом Ради Європи “Зміцнення стійкості демократичних процесів через громадську участь під час війни та в післявоєнний період”. Досвід Львова був представлений на низці національних та міжнародних заходів, організованих Офісом Ради Європи в Україні.</w:t>
      </w:r>
    </w:p>
    <w:p w14:paraId="0000003A" w14:textId="77777777" w:rsidR="00A51581" w:rsidRPr="004145F0" w:rsidRDefault="00250D78" w:rsidP="004145F0">
      <w:pPr>
        <w:spacing w:after="240" w:line="240" w:lineRule="auto"/>
        <w:ind w:left="1984" w:right="-871"/>
        <w:jc w:val="both"/>
        <w:rPr>
          <w:rFonts w:ascii="Times New Roman" w:hAnsi="Times New Roman" w:cs="Times New Roman"/>
          <w:sz w:val="28"/>
          <w:szCs w:val="28"/>
        </w:rPr>
      </w:pPr>
      <w:r w:rsidRPr="004145F0">
        <w:rPr>
          <w:rFonts w:ascii="Times New Roman" w:hAnsi="Times New Roman" w:cs="Times New Roman"/>
          <w:sz w:val="28"/>
          <w:szCs w:val="28"/>
        </w:rPr>
        <w:t>За результатами співпраці Львівська міська рада отримала відзнаку Офісу Ради Європи за активне залучення мешканців та мешканок до процесів прийняття рішень.</w:t>
      </w:r>
    </w:p>
    <w:p w14:paraId="0000003B" w14:textId="77777777" w:rsidR="00A51581" w:rsidRPr="004145F0" w:rsidRDefault="00250D78" w:rsidP="004145F0">
      <w:pPr>
        <w:spacing w:after="240" w:line="240" w:lineRule="auto"/>
        <w:ind w:left="1984" w:right="-871"/>
        <w:jc w:val="both"/>
        <w:rPr>
          <w:rFonts w:ascii="Times New Roman" w:hAnsi="Times New Roman" w:cs="Times New Roman"/>
          <w:sz w:val="28"/>
          <w:szCs w:val="28"/>
        </w:rPr>
      </w:pPr>
      <w:r w:rsidRPr="004145F0">
        <w:rPr>
          <w:rFonts w:ascii="Times New Roman" w:hAnsi="Times New Roman" w:cs="Times New Roman"/>
          <w:sz w:val="28"/>
          <w:szCs w:val="28"/>
        </w:rPr>
        <w:t>Співпраця з Міністерством Закордонних Справ Японії. На Програму допомоги Японії Україні «Кусаноне» було підготовлено та подано проєкт "Капітальний ремонт адміністративної споруди в смт. Рудне, вул. Ю.Липи,1 для створення безпечного і безбарєрного середовища для відвідувачів, включно з внутрішньо переміщеними особами, маломобільними групами та іншими категоріями населення” Проєкт пройшов кілька етапів відбору, але, у зв'язку з великою кількістю поданих проєктів не був підтриманий.</w:t>
      </w:r>
    </w:p>
    <w:p w14:paraId="0000003D" w14:textId="77777777"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b/>
          <w:sz w:val="28"/>
          <w:szCs w:val="28"/>
          <w:highlight w:val="white"/>
        </w:rPr>
        <w:t>Офіси Львівської громади: ще більше доступних послуг</w:t>
      </w:r>
    </w:p>
    <w:p w14:paraId="0000003F" w14:textId="3E961E81" w:rsidR="00A51581" w:rsidRPr="004145F0" w:rsidRDefault="00250D78"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Функціонування 10 офісів Львівської громади - це базова та одна з ключових  функцій управління,  забезпечення задоволення потреб і інтересів мешканців сіл, селищ та міст, які розташовані у межах Львівської міської територіальної громади.</w:t>
      </w:r>
    </w:p>
    <w:p w14:paraId="00000040" w14:textId="77777777" w:rsidR="00A51581" w:rsidRPr="004145F0" w:rsidRDefault="00250D78" w:rsidP="004145F0">
      <w:pPr>
        <w:spacing w:before="240"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Якщо говорити мовою цифр, то протягом 2024 року працівниками офісів Львівської громади:</w:t>
      </w:r>
    </w:p>
    <w:p w14:paraId="00000041" w14:textId="1B634007" w:rsidR="00A51581" w:rsidRPr="004145F0" w:rsidRDefault="00250D78" w:rsidP="004145F0">
      <w:pPr>
        <w:pStyle w:val="a5"/>
        <w:numPr>
          <w:ilvl w:val="0"/>
          <w:numId w:val="4"/>
        </w:num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розглянуто 23 801 звернення, надано довідок та актів обстеження матеріально-побутових умов;</w:t>
      </w:r>
    </w:p>
    <w:p w14:paraId="00000042" w14:textId="29B69819" w:rsidR="00A51581" w:rsidRPr="004145F0" w:rsidRDefault="00250D78" w:rsidP="004145F0">
      <w:pPr>
        <w:pStyle w:val="a5"/>
        <w:numPr>
          <w:ilvl w:val="0"/>
          <w:numId w:val="4"/>
        </w:num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зареєстровано 579 актів цивільного стану (народження, смерть, шлюб);</w:t>
      </w:r>
    </w:p>
    <w:p w14:paraId="00000043" w14:textId="17BF8D1D" w:rsidR="00A51581" w:rsidRPr="004145F0" w:rsidRDefault="00250D78" w:rsidP="004145F0">
      <w:pPr>
        <w:pStyle w:val="a5"/>
        <w:numPr>
          <w:ilvl w:val="0"/>
          <w:numId w:val="4"/>
        </w:num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проведено 4386 реєстрації місця проживання чи зняття з реєстрації;</w:t>
      </w:r>
    </w:p>
    <w:p w14:paraId="00000044" w14:textId="18C0FAC3" w:rsidR="00A51581" w:rsidRPr="004145F0" w:rsidRDefault="00250D78" w:rsidP="004145F0">
      <w:pPr>
        <w:pStyle w:val="a5"/>
        <w:numPr>
          <w:ilvl w:val="0"/>
          <w:numId w:val="4"/>
        </w:num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здійснено 3366 обстежень територій;</w:t>
      </w:r>
    </w:p>
    <w:p w14:paraId="00000045" w14:textId="37AA2A03" w:rsidR="00A51581" w:rsidRPr="004145F0" w:rsidRDefault="00250D78" w:rsidP="004145F0">
      <w:pPr>
        <w:pStyle w:val="a5"/>
        <w:numPr>
          <w:ilvl w:val="0"/>
          <w:numId w:val="4"/>
        </w:numPr>
        <w:spacing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lastRenderedPageBreak/>
        <w:t>складено 1689 листів / вимог  про усунення порушення благоустрою та 142 протоколи про адміністративні порушення</w:t>
      </w:r>
      <w:r w:rsidR="002D1B56" w:rsidRPr="004145F0">
        <w:rPr>
          <w:rFonts w:ascii="Times New Roman" w:eastAsia="Times New Roman" w:hAnsi="Times New Roman" w:cs="Times New Roman"/>
          <w:sz w:val="28"/>
          <w:szCs w:val="28"/>
          <w:lang w:val="uk-UA"/>
        </w:rPr>
        <w:t>.</w:t>
      </w:r>
    </w:p>
    <w:p w14:paraId="00000048" w14:textId="086FF4DF" w:rsidR="00A51581" w:rsidRPr="004145F0" w:rsidRDefault="00A51581" w:rsidP="004145F0">
      <w:pPr>
        <w:spacing w:after="240" w:line="240" w:lineRule="auto"/>
        <w:ind w:left="1984" w:right="-871"/>
        <w:jc w:val="both"/>
        <w:rPr>
          <w:rFonts w:ascii="Times New Roman" w:eastAsia="Times New Roman" w:hAnsi="Times New Roman" w:cs="Times New Roman"/>
          <w:sz w:val="28"/>
          <w:szCs w:val="28"/>
          <w:highlight w:val="white"/>
        </w:rPr>
      </w:pPr>
    </w:p>
    <w:p w14:paraId="34ACA1EF" w14:textId="134B42CB" w:rsidR="001A12D7" w:rsidRPr="004145F0" w:rsidRDefault="001A12D7" w:rsidP="004145F0">
      <w:pPr>
        <w:spacing w:after="240" w:line="240" w:lineRule="auto"/>
        <w:ind w:left="1984" w:right="-871" w:firstLine="720"/>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 xml:space="preserve">Наші офіси громад часто використовуються як місця для збору допомоги (продукти, речі, окопні свічки, одяг і </w:t>
      </w:r>
      <w:r w:rsidR="00871AC3">
        <w:rPr>
          <w:rFonts w:ascii="Times New Roman" w:eastAsia="Times New Roman" w:hAnsi="Times New Roman" w:cs="Times New Roman"/>
          <w:sz w:val="28"/>
          <w:szCs w:val="28"/>
          <w:lang w:val="uk-UA"/>
        </w:rPr>
        <w:t>тощо</w:t>
      </w:r>
      <w:r w:rsidRPr="004145F0">
        <w:rPr>
          <w:rFonts w:ascii="Times New Roman" w:eastAsia="Times New Roman" w:hAnsi="Times New Roman" w:cs="Times New Roman"/>
          <w:sz w:val="28"/>
          <w:szCs w:val="28"/>
        </w:rPr>
        <w:t xml:space="preserve"> для військвих та ВПО). Значна частина колег регулярно організовують або долучаються до волонтерських зборів, в тому числі здійснюють поїздки на схід.  Це звісно не є наша професійна діяльність і абсолютна більшість волонтерських активностей працівниками </w:t>
      </w:r>
      <w:r w:rsidRPr="004145F0">
        <w:rPr>
          <w:rFonts w:ascii="Times New Roman" w:eastAsia="Times New Roman" w:hAnsi="Times New Roman" w:cs="Times New Roman"/>
          <w:sz w:val="28"/>
          <w:szCs w:val="28"/>
          <w:lang w:val="uk-UA"/>
        </w:rPr>
        <w:t>управління</w:t>
      </w:r>
      <w:r w:rsidRPr="004145F0">
        <w:rPr>
          <w:rFonts w:ascii="Times New Roman" w:eastAsia="Times New Roman" w:hAnsi="Times New Roman" w:cs="Times New Roman"/>
          <w:sz w:val="28"/>
          <w:szCs w:val="28"/>
        </w:rPr>
        <w:t xml:space="preserve"> здійснюється у вільний від роботи час, але ми розуміємо, що це наш спільний внесок у Перемогу, без якої втрачають сенс усі вище описані  здобутки!</w:t>
      </w:r>
    </w:p>
    <w:p w14:paraId="5DCD2D82" w14:textId="77777777" w:rsidR="001A12D7" w:rsidRPr="004145F0" w:rsidRDefault="001A12D7" w:rsidP="004145F0">
      <w:pPr>
        <w:spacing w:after="240" w:line="240" w:lineRule="auto"/>
        <w:ind w:left="1984" w:right="-871"/>
        <w:jc w:val="both"/>
        <w:rPr>
          <w:rFonts w:ascii="Times New Roman" w:eastAsia="Times New Roman" w:hAnsi="Times New Roman" w:cs="Times New Roman"/>
          <w:sz w:val="28"/>
          <w:szCs w:val="28"/>
        </w:rPr>
      </w:pPr>
      <w:r w:rsidRPr="004145F0">
        <w:rPr>
          <w:rFonts w:ascii="Times New Roman" w:eastAsia="Times New Roman" w:hAnsi="Times New Roman" w:cs="Times New Roman"/>
          <w:sz w:val="28"/>
          <w:szCs w:val="28"/>
        </w:rPr>
        <w:t>#Разом краще</w:t>
      </w:r>
    </w:p>
    <w:p w14:paraId="4A11BAC5" w14:textId="09AAF4CF" w:rsidR="001A12D7" w:rsidRPr="004145F0" w:rsidRDefault="001A12D7" w:rsidP="004145F0">
      <w:pPr>
        <w:spacing w:after="240" w:line="240" w:lineRule="auto"/>
        <w:ind w:left="1984" w:right="-871"/>
        <w:jc w:val="both"/>
        <w:rPr>
          <w:rFonts w:ascii="Times New Roman" w:eastAsia="Times New Roman" w:hAnsi="Times New Roman" w:cs="Times New Roman"/>
          <w:sz w:val="28"/>
          <w:szCs w:val="28"/>
          <w:highlight w:val="white"/>
        </w:rPr>
      </w:pPr>
      <w:r w:rsidRPr="004145F0">
        <w:rPr>
          <w:rFonts w:ascii="Times New Roman" w:eastAsia="Times New Roman" w:hAnsi="Times New Roman" w:cs="Times New Roman"/>
          <w:sz w:val="28"/>
          <w:szCs w:val="28"/>
        </w:rPr>
        <w:t xml:space="preserve">Разом краще, - кажемо ми </w:t>
      </w:r>
      <w:r w:rsidRPr="004145F0">
        <w:rPr>
          <w:rFonts w:ascii="Times New Roman" w:eastAsia="Times New Roman" w:hAnsi="Times New Roman" w:cs="Times New Roman"/>
          <w:sz w:val="28"/>
          <w:szCs w:val="28"/>
          <w:lang w:val="uk-UA"/>
        </w:rPr>
        <w:t>в управлінні адмініструванні та розвитку громад.</w:t>
      </w:r>
      <w:r w:rsidRPr="004145F0">
        <w:rPr>
          <w:rFonts w:ascii="Times New Roman" w:eastAsia="Times New Roman" w:hAnsi="Times New Roman" w:cs="Times New Roman"/>
          <w:sz w:val="28"/>
          <w:szCs w:val="28"/>
        </w:rPr>
        <w:t xml:space="preserve"> Разом ми сила, - доводять українці в боротьбі з ворогом. Віримо у Перемогу!</w:t>
      </w:r>
    </w:p>
    <w:p w14:paraId="0000007B" w14:textId="5D98FFEB" w:rsidR="00A51581" w:rsidRPr="004145F0" w:rsidRDefault="00A51581" w:rsidP="004145F0">
      <w:pPr>
        <w:spacing w:after="240" w:line="240" w:lineRule="auto"/>
        <w:ind w:left="1984" w:right="-871"/>
        <w:jc w:val="both"/>
        <w:rPr>
          <w:rFonts w:ascii="Times New Roman" w:eastAsia="Times New Roman" w:hAnsi="Times New Roman" w:cs="Times New Roman"/>
          <w:sz w:val="28"/>
          <w:szCs w:val="28"/>
          <w:highlight w:val="white"/>
        </w:rPr>
      </w:pPr>
    </w:p>
    <w:p w14:paraId="0000007C" w14:textId="77777777" w:rsidR="00A51581" w:rsidRPr="004145F0" w:rsidRDefault="00A51581" w:rsidP="004145F0">
      <w:pPr>
        <w:spacing w:after="160" w:line="240" w:lineRule="auto"/>
        <w:ind w:left="1984" w:right="-871"/>
        <w:jc w:val="both"/>
        <w:rPr>
          <w:rFonts w:ascii="Times New Roman" w:eastAsia="Times New Roman" w:hAnsi="Times New Roman" w:cs="Times New Roman"/>
          <w:sz w:val="28"/>
          <w:szCs w:val="28"/>
          <w:highlight w:val="yellow"/>
        </w:rPr>
      </w:pPr>
    </w:p>
    <w:p w14:paraId="0000007D" w14:textId="77777777" w:rsidR="00A51581" w:rsidRPr="004145F0" w:rsidRDefault="00250D78" w:rsidP="004145F0">
      <w:pPr>
        <w:spacing w:after="160" w:line="240" w:lineRule="auto"/>
        <w:ind w:left="1984" w:right="-871"/>
        <w:jc w:val="both"/>
        <w:rPr>
          <w:rFonts w:ascii="Times New Roman" w:eastAsia="Times New Roman" w:hAnsi="Times New Roman" w:cs="Times New Roman"/>
          <w:b/>
          <w:sz w:val="28"/>
          <w:szCs w:val="28"/>
          <w:highlight w:val="yellow"/>
        </w:rPr>
      </w:pPr>
      <w:r w:rsidRPr="004145F0">
        <w:rPr>
          <w:rFonts w:ascii="Times New Roman" w:eastAsia="Times New Roman" w:hAnsi="Times New Roman" w:cs="Times New Roman"/>
          <w:b/>
          <w:sz w:val="28"/>
          <w:szCs w:val="28"/>
          <w:highlight w:val="yellow"/>
        </w:rPr>
        <w:t xml:space="preserve"> </w:t>
      </w:r>
    </w:p>
    <w:p w14:paraId="0000007E" w14:textId="77777777" w:rsidR="00A51581" w:rsidRPr="004145F0" w:rsidRDefault="00250D78" w:rsidP="004145F0">
      <w:pPr>
        <w:spacing w:after="160" w:line="240" w:lineRule="auto"/>
        <w:ind w:left="1984" w:right="-871"/>
        <w:jc w:val="both"/>
        <w:rPr>
          <w:rFonts w:ascii="Times New Roman" w:eastAsia="Times New Roman" w:hAnsi="Times New Roman" w:cs="Times New Roman"/>
          <w:b/>
          <w:sz w:val="28"/>
          <w:szCs w:val="28"/>
          <w:highlight w:val="yellow"/>
        </w:rPr>
      </w:pPr>
      <w:r w:rsidRPr="004145F0">
        <w:rPr>
          <w:rFonts w:ascii="Times New Roman" w:eastAsia="Times New Roman" w:hAnsi="Times New Roman" w:cs="Times New Roman"/>
          <w:b/>
          <w:sz w:val="28"/>
          <w:szCs w:val="28"/>
          <w:highlight w:val="yellow"/>
        </w:rPr>
        <w:t xml:space="preserve"> </w:t>
      </w:r>
    </w:p>
    <w:sectPr w:rsidR="00A51581" w:rsidRPr="004145F0" w:rsidSect="004145F0">
      <w:headerReference w:type="default" r:id="rId9"/>
      <w:pgSz w:w="11909" w:h="16834" w:code="9"/>
      <w:pgMar w:top="993" w:right="1440" w:bottom="1134" w:left="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FE1C" w14:textId="77777777" w:rsidR="008823A0" w:rsidRDefault="008823A0" w:rsidP="004145F0">
      <w:pPr>
        <w:spacing w:line="240" w:lineRule="auto"/>
      </w:pPr>
      <w:r>
        <w:separator/>
      </w:r>
    </w:p>
  </w:endnote>
  <w:endnote w:type="continuationSeparator" w:id="0">
    <w:p w14:paraId="31024192" w14:textId="77777777" w:rsidR="008823A0" w:rsidRDefault="008823A0" w:rsidP="00414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79AA5" w14:textId="77777777" w:rsidR="008823A0" w:rsidRDefault="008823A0" w:rsidP="004145F0">
      <w:pPr>
        <w:spacing w:line="240" w:lineRule="auto"/>
      </w:pPr>
      <w:r>
        <w:separator/>
      </w:r>
    </w:p>
  </w:footnote>
  <w:footnote w:type="continuationSeparator" w:id="0">
    <w:p w14:paraId="23A6D90F" w14:textId="77777777" w:rsidR="008823A0" w:rsidRDefault="008823A0" w:rsidP="004145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042027"/>
      <w:docPartObj>
        <w:docPartGallery w:val="Page Numbers (Top of Page)"/>
        <w:docPartUnique/>
      </w:docPartObj>
    </w:sdtPr>
    <w:sdtContent>
      <w:p w14:paraId="179B28F0" w14:textId="3067187D" w:rsidR="004145F0" w:rsidRDefault="004145F0">
        <w:pPr>
          <w:pStyle w:val="a8"/>
          <w:jc w:val="center"/>
        </w:pPr>
        <w:r>
          <w:fldChar w:fldCharType="begin"/>
        </w:r>
        <w:r>
          <w:instrText>PAGE   \* MERGEFORMAT</w:instrText>
        </w:r>
        <w:r>
          <w:fldChar w:fldCharType="separate"/>
        </w:r>
        <w:r w:rsidR="002415F0" w:rsidRPr="002415F0">
          <w:rPr>
            <w:noProof/>
            <w:lang w:val="uk-UA"/>
          </w:rPr>
          <w:t>8</w:t>
        </w:r>
        <w:r>
          <w:fldChar w:fldCharType="end"/>
        </w:r>
      </w:p>
    </w:sdtContent>
  </w:sdt>
  <w:p w14:paraId="7B18B781" w14:textId="77777777" w:rsidR="004145F0" w:rsidRDefault="004145F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5C16"/>
    <w:multiLevelType w:val="hybridMultilevel"/>
    <w:tmpl w:val="1C0438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24A7499"/>
    <w:multiLevelType w:val="multilevel"/>
    <w:tmpl w:val="D550D8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7DF6A19"/>
    <w:multiLevelType w:val="hybridMultilevel"/>
    <w:tmpl w:val="2408B932"/>
    <w:lvl w:ilvl="0" w:tplc="0422000D">
      <w:start w:val="1"/>
      <w:numFmt w:val="bullet"/>
      <w:lvlText w:val=""/>
      <w:lvlJc w:val="left"/>
      <w:pPr>
        <w:ind w:left="1080" w:hanging="72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9B0346"/>
    <w:multiLevelType w:val="hybridMultilevel"/>
    <w:tmpl w:val="F904B54E"/>
    <w:lvl w:ilvl="0" w:tplc="B0E022A2">
      <w:numFmt w:val="bullet"/>
      <w:lvlText w:val="·"/>
      <w:lvlJc w:val="left"/>
      <w:pPr>
        <w:ind w:left="1080" w:hanging="72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581"/>
    <w:rsid w:val="00017878"/>
    <w:rsid w:val="00143DDE"/>
    <w:rsid w:val="001462DA"/>
    <w:rsid w:val="001A12D7"/>
    <w:rsid w:val="002415F0"/>
    <w:rsid w:val="00250D78"/>
    <w:rsid w:val="002D1B56"/>
    <w:rsid w:val="004145F0"/>
    <w:rsid w:val="0066389D"/>
    <w:rsid w:val="00700A48"/>
    <w:rsid w:val="00871AC3"/>
    <w:rsid w:val="008823A0"/>
    <w:rsid w:val="00A51581"/>
    <w:rsid w:val="00AC5519"/>
    <w:rsid w:val="00B67CB2"/>
    <w:rsid w:val="00BD2055"/>
    <w:rsid w:val="00BD5298"/>
    <w:rsid w:val="00C03B7D"/>
    <w:rsid w:val="00C36EDC"/>
    <w:rsid w:val="00CA3721"/>
    <w:rsid w:val="00CE5575"/>
    <w:rsid w:val="00DD55FF"/>
    <w:rsid w:val="00EC6707"/>
    <w:rsid w:val="00F146B2"/>
    <w:rsid w:val="00F653AD"/>
    <w:rsid w:val="00FF1C82"/>
    <w:rsid w:val="00FF24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5658"/>
  <w15:docId w15:val="{D4A64051-9092-4FF6-AECF-5512476B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2D1B56"/>
    <w:pPr>
      <w:ind w:left="720"/>
      <w:contextualSpacing/>
    </w:pPr>
  </w:style>
  <w:style w:type="paragraph" w:styleId="a6">
    <w:name w:val="Balloon Text"/>
    <w:basedOn w:val="a"/>
    <w:link w:val="a7"/>
    <w:uiPriority w:val="99"/>
    <w:semiHidden/>
    <w:unhideWhenUsed/>
    <w:rsid w:val="00DD55FF"/>
    <w:pPr>
      <w:spacing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55FF"/>
    <w:rPr>
      <w:rFonts w:ascii="Segoe UI" w:hAnsi="Segoe UI" w:cs="Segoe UI"/>
      <w:sz w:val="18"/>
      <w:szCs w:val="18"/>
    </w:rPr>
  </w:style>
  <w:style w:type="paragraph" w:styleId="a8">
    <w:name w:val="header"/>
    <w:basedOn w:val="a"/>
    <w:link w:val="a9"/>
    <w:uiPriority w:val="99"/>
    <w:unhideWhenUsed/>
    <w:rsid w:val="004145F0"/>
    <w:pPr>
      <w:tabs>
        <w:tab w:val="center" w:pos="4819"/>
        <w:tab w:val="right" w:pos="9639"/>
      </w:tabs>
      <w:spacing w:line="240" w:lineRule="auto"/>
    </w:pPr>
  </w:style>
  <w:style w:type="character" w:customStyle="1" w:styleId="a9">
    <w:name w:val="Верхній колонтитул Знак"/>
    <w:basedOn w:val="a0"/>
    <w:link w:val="a8"/>
    <w:uiPriority w:val="99"/>
    <w:rsid w:val="004145F0"/>
  </w:style>
  <w:style w:type="paragraph" w:styleId="aa">
    <w:name w:val="footer"/>
    <w:basedOn w:val="a"/>
    <w:link w:val="ab"/>
    <w:uiPriority w:val="99"/>
    <w:unhideWhenUsed/>
    <w:rsid w:val="004145F0"/>
    <w:pPr>
      <w:tabs>
        <w:tab w:val="center" w:pos="4819"/>
        <w:tab w:val="right" w:pos="9639"/>
      </w:tabs>
      <w:spacing w:line="240" w:lineRule="auto"/>
    </w:pPr>
  </w:style>
  <w:style w:type="character" w:customStyle="1" w:styleId="ab">
    <w:name w:val="Нижній колонтитул Знак"/>
    <w:basedOn w:val="a0"/>
    <w:link w:val="aa"/>
    <w:uiPriority w:val="99"/>
    <w:rsid w:val="0041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acebook.com/hashtag/diy4change?__eep__=6&amp;__cft__%5B0%5D=AZXDLcK4jn9XqErPlWOj9iC_9U2IHgkG-rx-2TOxfAnhY-TaNnvR4lDnjrvtsRDE7Zt2Yfb6kJzmWnFV5bVm8VmtzqIC8sH5TAw8cV17DEfhCtDCoU1tZveUKo1_F-OyogTBcoHOT00oX1RZWnJekH6I__7pCvhmfZkYJvTV1DPFkB3Cs_5qkQpeIuqOhQ_5HhIAs7SfJak-gPsWx_1YKuJg&amp;__tn__=*NK-R" TargetMode="External"/><Relationship Id="rId3" Type="http://schemas.openxmlformats.org/officeDocument/2006/relationships/settings" Target="settings.xml"/><Relationship Id="rId7" Type="http://schemas.openxmlformats.org/officeDocument/2006/relationships/hyperlink" Target="https://www.facebook.com/hashtag/diy4change?__eep__=6&amp;__cft__%5B0%5D=AZXDLcK4jn9XqErPlWOj9iC_9U2IHgkG-rx-2TOxfAnhY-TaNnvR4lDnjrvtsRDE7Zt2Yfb6kJzmWnFV5bVm8VmtzqIC8sH5TAw8cV17DEfhCtDCoU1tZveUKo1_F-OyogTBcoHOT00oX1RZWnJekH6I__7pCvhmfZkYJvTV1DPFkB3Cs_5qkQpeIuqOhQ_5HhIAs7SfJak-gPsWx_1YKuJg&amp;__tn__=*N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2893</TotalTime>
  <Pages>8</Pages>
  <Words>10858</Words>
  <Characters>6190</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kruhlova.iryna</dc:creator>
  <cp:lastModifiedBy>kruhlova.iryna</cp:lastModifiedBy>
  <cp:revision>18</cp:revision>
  <cp:lastPrinted>2025-01-15T08:30:00Z</cp:lastPrinted>
  <dcterms:created xsi:type="dcterms:W3CDTF">2025-01-07T15:13:00Z</dcterms:created>
  <dcterms:modified xsi:type="dcterms:W3CDTF">2025-02-06T10:28:00Z</dcterms:modified>
</cp:coreProperties>
</file>