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3DC9" w14:textId="77777777" w:rsidR="007C72B5" w:rsidRPr="005E087C" w:rsidRDefault="007C72B5" w:rsidP="007C72B5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5E087C">
        <w:rPr>
          <w:rFonts w:ascii="Times New Roman" w:hAnsi="Times New Roman"/>
          <w:b/>
          <w:kern w:val="1"/>
          <w:sz w:val="24"/>
          <w:szCs w:val="24"/>
          <w:lang w:eastAsia="ar-SA"/>
        </w:rPr>
        <w:t>«Послуги із забезпечення доступу та обслуговування локальної мережі»</w:t>
      </w:r>
    </w:p>
    <w:p w14:paraId="5A1E0802" w14:textId="77777777" w:rsidR="00B67810" w:rsidRPr="005E087C" w:rsidRDefault="007C72B5" w:rsidP="007C72B5">
      <w:pPr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5E087C">
        <w:rPr>
          <w:rFonts w:ascii="Times New Roman" w:hAnsi="Times New Roman"/>
          <w:b/>
          <w:kern w:val="1"/>
          <w:sz w:val="24"/>
          <w:szCs w:val="24"/>
          <w:lang w:eastAsia="ar-SA"/>
        </w:rPr>
        <w:t>(ДК 021:2015: 50330000-7 Послуги з технічного обслуговування телекомунікаційного обладнання)</w:t>
      </w:r>
    </w:p>
    <w:p w14:paraId="4D261336" w14:textId="77777777" w:rsidR="007C72B5" w:rsidRPr="005E087C" w:rsidRDefault="007C72B5" w:rsidP="00F13137">
      <w:pPr>
        <w:pStyle w:val="a4"/>
        <w:ind w:firstLine="567"/>
        <w:jc w:val="both"/>
      </w:pPr>
      <w:r w:rsidRPr="005E087C">
        <w:t>На виконання постанови КМУ від 11 жовтня 2016 р. №</w:t>
      </w:r>
      <w:r w:rsidRPr="005E087C">
        <w:rPr>
          <w:i/>
        </w:rPr>
        <w:t xml:space="preserve"> </w:t>
      </w:r>
      <w:r w:rsidRPr="005E087C">
        <w:t xml:space="preserve">710 ‹Про ефективне використання державних коштів» </w:t>
      </w:r>
      <w:r w:rsidRPr="005E087C">
        <w:rPr>
          <w:color w:val="212121"/>
        </w:rPr>
        <w:t xml:space="preserve">у </w:t>
      </w:r>
      <w:r w:rsidRPr="005E087C">
        <w:t xml:space="preserve">зв’язку із необхідністю проведення закупівлі «Послуги із забезпечення доступу та обслуговування локальної мережі» (ДК 021:2015: </w:t>
      </w:r>
      <w:r w:rsidRPr="005E087C">
        <w:rPr>
          <w:color w:val="111111"/>
        </w:rPr>
        <w:t>5</w:t>
      </w:r>
      <w:r w:rsidRPr="005E087C">
        <w:t>0330000-7 Послуги з технічного обслуговування телекомунікаційного обладнання) для потреб Департаменту фінансової політики Львівської міської ради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14:paraId="48BBDA54" w14:textId="77777777" w:rsidR="007C72B5" w:rsidRPr="005E087C" w:rsidRDefault="007C72B5" w:rsidP="008E0B86">
      <w:pPr>
        <w:pStyle w:val="1"/>
        <w:spacing w:before="0" w:line="240" w:lineRule="auto"/>
        <w:ind w:left="0" w:firstLine="284"/>
        <w:jc w:val="both"/>
        <w:rPr>
          <w:i w:val="0"/>
        </w:rPr>
      </w:pPr>
      <w:r w:rsidRPr="005E087C">
        <w:rPr>
          <w:i w:val="0"/>
        </w:rPr>
        <w:t>1.</w:t>
      </w:r>
      <w:r w:rsidRPr="005E087C">
        <w:rPr>
          <w:b w:val="0"/>
          <w:i w:val="0"/>
        </w:rPr>
        <w:t xml:space="preserve"> </w:t>
      </w:r>
      <w:r w:rsidR="00E55755" w:rsidRPr="005E087C">
        <w:rPr>
          <w:b w:val="0"/>
          <w:i w:val="0"/>
        </w:rPr>
        <w:t xml:space="preserve">  </w:t>
      </w:r>
      <w:proofErr w:type="spellStart"/>
      <w:r w:rsidRPr="005E087C">
        <w:rPr>
          <w:i w:val="0"/>
        </w:rPr>
        <w:t>Hазва</w:t>
      </w:r>
      <w:proofErr w:type="spellEnd"/>
      <w:r w:rsidRPr="005E087C">
        <w:rPr>
          <w:i w:val="0"/>
        </w:rPr>
        <w:t xml:space="preserve"> </w:t>
      </w:r>
      <w:proofErr w:type="spellStart"/>
      <w:r w:rsidRPr="005E087C">
        <w:rPr>
          <w:i w:val="0"/>
        </w:rPr>
        <w:t>пpeдмета</w:t>
      </w:r>
      <w:proofErr w:type="spellEnd"/>
      <w:r w:rsidRPr="005E087C">
        <w:rPr>
          <w:i w:val="0"/>
        </w:rPr>
        <w:t xml:space="preserve"> закупівлі із зазначенням коду за Єдиним закупівельним</w:t>
      </w:r>
      <w:r w:rsidRPr="005E087C">
        <w:rPr>
          <w:b w:val="0"/>
          <w:i w:val="0"/>
        </w:rPr>
        <w:t xml:space="preserve"> </w:t>
      </w:r>
      <w:r w:rsidRPr="005E087C">
        <w:rPr>
          <w:i w:val="0"/>
        </w:rPr>
        <w:t>словником:</w:t>
      </w:r>
    </w:p>
    <w:p w14:paraId="69B3AEF1" w14:textId="77777777" w:rsidR="007C72B5" w:rsidRPr="005E087C" w:rsidRDefault="007C72B5" w:rsidP="00F13137">
      <w:pPr>
        <w:pStyle w:val="a4"/>
        <w:ind w:firstLine="567"/>
        <w:jc w:val="both"/>
      </w:pPr>
      <w:r w:rsidRPr="005E087C">
        <w:t xml:space="preserve">«Послуги із забезпечення доступу та обслуговування локальної мережі» (ДК </w:t>
      </w:r>
      <w:r w:rsidRPr="005E087C">
        <w:rPr>
          <w:kern w:val="1"/>
          <w:lang w:eastAsia="ar-SA"/>
        </w:rPr>
        <w:t>021:2015: 50330000-7</w:t>
      </w:r>
      <w:r w:rsidRPr="005E087C">
        <w:t xml:space="preserve"> Послуги з технічного обслуговування телекомунікаційного обладнання)</w:t>
      </w:r>
    </w:p>
    <w:p w14:paraId="2D4B3901" w14:textId="77777777" w:rsidR="007C72B5" w:rsidRPr="00F13137" w:rsidRDefault="002B3994" w:rsidP="008E0B86">
      <w:pPr>
        <w:pStyle w:val="1"/>
        <w:numPr>
          <w:ilvl w:val="0"/>
          <w:numId w:val="1"/>
        </w:numPr>
        <w:tabs>
          <w:tab w:val="left" w:pos="343"/>
        </w:tabs>
        <w:spacing w:before="0" w:line="240" w:lineRule="auto"/>
        <w:ind w:left="0" w:firstLine="284"/>
        <w:jc w:val="both"/>
      </w:pPr>
      <w:proofErr w:type="spellStart"/>
      <w:r w:rsidRPr="005E087C">
        <w:rPr>
          <w:i w:val="0"/>
        </w:rPr>
        <w:t>Обґрунтуваня</w:t>
      </w:r>
      <w:proofErr w:type="spellEnd"/>
      <w:r w:rsidR="007C72B5" w:rsidRPr="005E087C">
        <w:rPr>
          <w:i w:val="0"/>
        </w:rPr>
        <w:t xml:space="preserve"> технічних</w:t>
      </w:r>
      <w:r w:rsidR="007C72B5" w:rsidRPr="005E087C">
        <w:t xml:space="preserve"> </w:t>
      </w:r>
      <w:r w:rsidR="007C72B5" w:rsidRPr="005E087C">
        <w:rPr>
          <w:i w:val="0"/>
        </w:rPr>
        <w:t>та якіс</w:t>
      </w:r>
      <w:r w:rsidRPr="005E087C">
        <w:rPr>
          <w:i w:val="0"/>
        </w:rPr>
        <w:t>н</w:t>
      </w:r>
      <w:r w:rsidR="007C72B5" w:rsidRPr="005E087C">
        <w:rPr>
          <w:i w:val="0"/>
        </w:rPr>
        <w:t>их</w:t>
      </w:r>
      <w:r w:rsidR="007C72B5" w:rsidRPr="005E087C">
        <w:t xml:space="preserve"> </w:t>
      </w:r>
      <w:r w:rsidRPr="005E087C">
        <w:rPr>
          <w:i w:val="0"/>
        </w:rPr>
        <w:t>характеристик предмета закупів</w:t>
      </w:r>
      <w:r w:rsidRPr="00F13137">
        <w:rPr>
          <w:i w:val="0"/>
        </w:rPr>
        <w:t>лі</w:t>
      </w:r>
      <w:r w:rsidR="007C72B5" w:rsidRPr="00F13137">
        <w:rPr>
          <w:i w:val="0"/>
        </w:rPr>
        <w:t>:</w:t>
      </w:r>
    </w:p>
    <w:p w14:paraId="4EA61AC8" w14:textId="049CA697" w:rsidR="00382ACE" w:rsidRPr="005C443C" w:rsidRDefault="00382ACE" w:rsidP="00382ACE">
      <w:pPr>
        <w:widowControl w:val="0"/>
        <w:spacing w:after="0" w:line="240" w:lineRule="auto"/>
        <w:ind w:right="113"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13137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Підтримка працездатності комп’ютерної локальної мережі</w:t>
      </w: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замовника в безперервному режимі – 24/7</w:t>
      </w:r>
      <w:r w:rsidR="00AF2E5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.</w:t>
      </w:r>
    </w:p>
    <w:p w14:paraId="1AFB1EE2" w14:textId="53B17709" w:rsidR="00382ACE" w:rsidRPr="005C443C" w:rsidRDefault="00F13137" w:rsidP="00382AC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алашт</w:t>
      </w:r>
      <w:r w:rsidR="00AF2E5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</w:t>
      </w:r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ання</w:t>
      </w:r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окрем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ої</w:t>
      </w:r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віртуальн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ої</w:t>
      </w:r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локальн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ої</w:t>
      </w:r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мереж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і</w:t>
      </w:r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(VLAN) засобами, що мають діючий висновок щодо відповідності вимогам нормативних документів з технічного захисту інформації для підключення незалежного з’єднання, що буде відстежуватися і контролюватися системою моніторингу згідно вимог та звернень замовника. Маршрутизація локальної мережі та </w:t>
      </w:r>
      <w:proofErr w:type="spellStart"/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звʼязок</w:t>
      </w:r>
      <w:proofErr w:type="spellEnd"/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 іншими мережами повинен забезпечувати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ся</w:t>
      </w:r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апаратним маршрутизатором з функцією </w:t>
      </w:r>
      <w:proofErr w:type="spellStart"/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міжмережевого</w:t>
      </w:r>
      <w:proofErr w:type="spellEnd"/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екрану наступного покоління (NGFW) з загальною пропускною здатністю не менше 2 </w:t>
      </w:r>
      <w:proofErr w:type="spellStart"/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Гбіт</w:t>
      </w:r>
      <w:proofErr w:type="spellEnd"/>
      <w:r w:rsidR="00382ACE" w:rsidRPr="005C443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/с.</w:t>
      </w:r>
    </w:p>
    <w:p w14:paraId="2EDC7E06" w14:textId="0C1E816D" w:rsidR="00382ACE" w:rsidRPr="005C443C" w:rsidRDefault="00F13137" w:rsidP="00382A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З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дійсн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ення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постійн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ого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та безперервн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ого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моніторинг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у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працездатності мережного обладнання в системі моніторингу служб і станів комп’ютерної мережі.</w:t>
      </w:r>
    </w:p>
    <w:p w14:paraId="5BDB6F50" w14:textId="58419658" w:rsidR="00382ACE" w:rsidRPr="005C443C" w:rsidRDefault="00F13137" w:rsidP="00382A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З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абезпеч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ення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оптичн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ого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канал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у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зв’язку для можливості налаштування та моніторингу  доступу та обслуговування локальних мереж.</w:t>
      </w:r>
    </w:p>
    <w:p w14:paraId="0C4A46AD" w14:textId="12F38DA2" w:rsidR="00382ACE" w:rsidRPr="005C443C" w:rsidRDefault="00382ACE" w:rsidP="00382ACE">
      <w:pPr>
        <w:pStyle w:val="ListParagraph1"/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bCs/>
          <w:sz w:val="24"/>
          <w:szCs w:val="24"/>
        </w:rPr>
        <w:t>Забезпечення надійної та безперебійної роботи локальної мережі</w:t>
      </w:r>
      <w:r w:rsidR="00F13137">
        <w:rPr>
          <w:rFonts w:ascii="Times New Roman" w:hAnsi="Times New Roman"/>
          <w:bCs/>
          <w:sz w:val="24"/>
          <w:szCs w:val="24"/>
        </w:rPr>
        <w:t>, яке</w:t>
      </w:r>
      <w:r w:rsidR="00AF2E5E">
        <w:rPr>
          <w:rFonts w:ascii="Times New Roman" w:hAnsi="Times New Roman"/>
          <w:bCs/>
          <w:sz w:val="24"/>
          <w:szCs w:val="24"/>
        </w:rPr>
        <w:t xml:space="preserve"> можливе за наявності </w:t>
      </w:r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керовани</w:t>
      </w:r>
      <w:r w:rsidR="00AF2E5E">
        <w:rPr>
          <w:rFonts w:ascii="Times New Roman" w:hAnsi="Times New Roman"/>
          <w:bCs/>
          <w:sz w:val="24"/>
          <w:szCs w:val="24"/>
        </w:rPr>
        <w:t>их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комутатор</w:t>
      </w:r>
      <w:r w:rsidR="00AF2E5E">
        <w:rPr>
          <w:rFonts w:ascii="Times New Roman" w:hAnsi="Times New Roman"/>
          <w:bCs/>
          <w:sz w:val="24"/>
          <w:szCs w:val="24"/>
        </w:rPr>
        <w:t>ів</w:t>
      </w:r>
      <w:r w:rsidRPr="005C443C">
        <w:rPr>
          <w:rFonts w:ascii="Times New Roman" w:hAnsi="Times New Roman"/>
          <w:bCs/>
          <w:sz w:val="24"/>
          <w:szCs w:val="24"/>
        </w:rPr>
        <w:t xml:space="preserve"> 2 рівня, моделі (модель) яких мають висновок щодо відповідності вимогам нормативних документів з технічного захисту інформації та відповідають наступним вимогам або є кращими:</w:t>
      </w:r>
    </w:p>
    <w:p w14:paraId="188622EE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Фіксована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 1</w:t>
      </w:r>
      <w:r w:rsidRPr="005C443C">
        <w:rPr>
          <w:rFonts w:ascii="Times New Roman" w:hAnsi="Times New Roman"/>
          <w:sz w:val="24"/>
          <w:szCs w:val="24"/>
        </w:rPr>
        <w:t>U</w:t>
      </w:r>
      <w:r w:rsidRPr="005C443C">
        <w:rPr>
          <w:rFonts w:ascii="Times New Roman" w:hAnsi="Times New Roman"/>
          <w:sz w:val="24"/>
          <w:szCs w:val="24"/>
          <w:lang w:val="ru-RU"/>
        </w:rPr>
        <w:t xml:space="preserve"> – для </w:t>
      </w: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встановлення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 в 19” </w:t>
      </w: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шафу</w:t>
      </w:r>
      <w:proofErr w:type="spellEnd"/>
    </w:p>
    <w:p w14:paraId="6CF6D442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sz w:val="24"/>
          <w:szCs w:val="24"/>
          <w:lang w:val="ru-RU"/>
        </w:rPr>
        <w:t xml:space="preserve">Не </w:t>
      </w: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 24 </w:t>
      </w: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портів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, не </w:t>
      </w: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гірше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ніж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 1000</w:t>
      </w:r>
      <w:proofErr w:type="spellStart"/>
      <w:r w:rsidRPr="005C443C">
        <w:rPr>
          <w:rFonts w:ascii="Times New Roman" w:hAnsi="Times New Roman"/>
          <w:sz w:val="24"/>
          <w:szCs w:val="24"/>
        </w:rPr>
        <w:t>BaseT</w:t>
      </w:r>
      <w:proofErr w:type="spellEnd"/>
    </w:p>
    <w:p w14:paraId="5439D2F9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sz w:val="24"/>
          <w:szCs w:val="24"/>
          <w:lang w:val="ru-RU"/>
        </w:rPr>
        <w:t xml:space="preserve">Не </w:t>
      </w: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 4 </w:t>
      </w:r>
      <w:proofErr w:type="spellStart"/>
      <w:r w:rsidRPr="005C443C">
        <w:rPr>
          <w:rFonts w:ascii="Times New Roman" w:hAnsi="Times New Roman"/>
          <w:sz w:val="24"/>
          <w:szCs w:val="24"/>
          <w:lang w:val="ru-RU"/>
        </w:rPr>
        <w:t>портів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 1</w:t>
      </w:r>
      <w:proofErr w:type="spellStart"/>
      <w:r w:rsidRPr="005C443C">
        <w:rPr>
          <w:rFonts w:ascii="Times New Roman" w:hAnsi="Times New Roman"/>
          <w:sz w:val="24"/>
          <w:szCs w:val="24"/>
        </w:rPr>
        <w:t>Gb</w:t>
      </w:r>
      <w:proofErr w:type="spellEnd"/>
      <w:r w:rsidRPr="005C44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443C">
        <w:rPr>
          <w:rFonts w:ascii="Times New Roman" w:hAnsi="Times New Roman"/>
          <w:sz w:val="24"/>
          <w:szCs w:val="24"/>
        </w:rPr>
        <w:t xml:space="preserve">SFP </w:t>
      </w:r>
    </w:p>
    <w:p w14:paraId="495F82FB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bCs/>
          <w:sz w:val="24"/>
          <w:szCs w:val="24"/>
        </w:rPr>
        <w:t xml:space="preserve">Пропускна ємність комутації не менше 41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млн.пак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>./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сек</w:t>
      </w:r>
      <w:proofErr w:type="spellEnd"/>
    </w:p>
    <w:p w14:paraId="7030BFEE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bCs/>
          <w:sz w:val="24"/>
          <w:szCs w:val="24"/>
        </w:rPr>
        <w:t>Загальна ємність комутації не менше 56Гб/с у режимі повного дуплекса</w:t>
      </w:r>
    </w:p>
    <w:p w14:paraId="19400B1E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bCs/>
          <w:sz w:val="24"/>
          <w:szCs w:val="24"/>
        </w:rPr>
        <w:t>Розмір таблиці MAC</w:t>
      </w:r>
      <w:r w:rsidRPr="005C443C">
        <w:rPr>
          <w:rFonts w:ascii="Times New Roman" w:hAnsi="Times New Roman"/>
          <w:bCs/>
          <w:sz w:val="24"/>
          <w:szCs w:val="24"/>
          <w:lang w:val="ru-RU"/>
        </w:rPr>
        <w:t>-</w:t>
      </w:r>
      <w:r w:rsidRPr="005C443C">
        <w:rPr>
          <w:rFonts w:ascii="Times New Roman" w:hAnsi="Times New Roman"/>
          <w:bCs/>
          <w:sz w:val="24"/>
          <w:szCs w:val="24"/>
        </w:rPr>
        <w:t xml:space="preserve">адрес не менше </w:t>
      </w:r>
      <w:r w:rsidRPr="005C443C">
        <w:rPr>
          <w:rFonts w:ascii="Times New Roman" w:hAnsi="Times New Roman"/>
          <w:bCs/>
          <w:sz w:val="24"/>
          <w:szCs w:val="24"/>
          <w:lang w:val="ru-RU"/>
        </w:rPr>
        <w:t>8192</w:t>
      </w:r>
      <w:r w:rsidRPr="005C443C">
        <w:rPr>
          <w:rFonts w:ascii="Times New Roman" w:hAnsi="Times New Roman"/>
          <w:bCs/>
          <w:sz w:val="24"/>
          <w:szCs w:val="24"/>
        </w:rPr>
        <w:t xml:space="preserve"> записів</w:t>
      </w:r>
    </w:p>
    <w:p w14:paraId="48F748E7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bCs/>
          <w:sz w:val="24"/>
          <w:szCs w:val="24"/>
        </w:rPr>
        <w:t xml:space="preserve">Підтримка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Jumbo</w:t>
      </w:r>
      <w:proofErr w:type="spellEnd"/>
      <w:r w:rsidRPr="005C443C">
        <w:rPr>
          <w:rFonts w:ascii="Times New Roman" w:hAnsi="Times New Roman"/>
          <w:bCs/>
          <w:sz w:val="24"/>
          <w:szCs w:val="24"/>
          <w:lang w:val="ru-RU"/>
        </w:rPr>
        <w:t>-</w:t>
      </w:r>
      <w:r w:rsidRPr="005C443C">
        <w:rPr>
          <w:rFonts w:ascii="Times New Roman" w:hAnsi="Times New Roman"/>
          <w:bCs/>
          <w:sz w:val="24"/>
          <w:szCs w:val="24"/>
        </w:rPr>
        <w:t>кадрів розміром не менше 9220 байт</w:t>
      </w:r>
    </w:p>
    <w:p w14:paraId="51B498F0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bCs/>
          <w:sz w:val="24"/>
          <w:szCs w:val="24"/>
        </w:rPr>
        <w:t xml:space="preserve">Функціональні вимоги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Dynamic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Host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Configuration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Protocol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(DHCP)</w:t>
      </w:r>
    </w:p>
    <w:p w14:paraId="185C12EB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bCs/>
          <w:sz w:val="24"/>
          <w:szCs w:val="24"/>
        </w:rPr>
        <w:t>Cумісність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Radius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Server та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Aruba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Clear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Pass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або еквівалентним сервісом</w:t>
      </w:r>
    </w:p>
    <w:p w14:paraId="1F4E9225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bCs/>
          <w:sz w:val="24"/>
          <w:szCs w:val="24"/>
        </w:rPr>
        <w:t>Internet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Group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Management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Protocol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(IGMP) v2</w:t>
      </w:r>
    </w:p>
    <w:p w14:paraId="244967F1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bCs/>
          <w:sz w:val="24"/>
          <w:szCs w:val="24"/>
        </w:rPr>
        <w:t>Voice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VLAN</w:t>
      </w:r>
    </w:p>
    <w:p w14:paraId="2F253B81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bCs/>
          <w:sz w:val="24"/>
          <w:szCs w:val="24"/>
        </w:rPr>
        <w:t>Rapid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Per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-VLAN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Spanning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Tree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(RPVST+)</w:t>
      </w:r>
    </w:p>
    <w:p w14:paraId="42688B1F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bCs/>
          <w:sz w:val="24"/>
          <w:szCs w:val="24"/>
        </w:rPr>
        <w:t>Network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Timing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Protocol</w:t>
      </w:r>
      <w:proofErr w:type="spellEnd"/>
      <w:r w:rsidRPr="005C443C">
        <w:rPr>
          <w:rFonts w:ascii="Times New Roman" w:hAnsi="Times New Roman"/>
          <w:bCs/>
          <w:sz w:val="24"/>
          <w:szCs w:val="24"/>
        </w:rPr>
        <w:t xml:space="preserve"> (NTP)</w:t>
      </w:r>
    </w:p>
    <w:p w14:paraId="3FADF423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bCs/>
          <w:sz w:val="24"/>
          <w:szCs w:val="24"/>
        </w:rPr>
        <w:t xml:space="preserve">порти з підтримкою </w:t>
      </w:r>
      <w:proofErr w:type="spellStart"/>
      <w:r w:rsidRPr="005C443C">
        <w:rPr>
          <w:rFonts w:ascii="Times New Roman" w:hAnsi="Times New Roman"/>
          <w:bCs/>
          <w:sz w:val="24"/>
          <w:szCs w:val="24"/>
        </w:rPr>
        <w:t>РоЕ</w:t>
      </w:r>
      <w:proofErr w:type="spellEnd"/>
    </w:p>
    <w:p w14:paraId="0F7BAE52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sz w:val="24"/>
          <w:szCs w:val="24"/>
        </w:rPr>
        <w:t xml:space="preserve">IEEE 802.3ad </w:t>
      </w:r>
      <w:proofErr w:type="spellStart"/>
      <w:r w:rsidRPr="005C443C">
        <w:rPr>
          <w:rFonts w:ascii="Times New Roman" w:hAnsi="Times New Roman"/>
          <w:sz w:val="24"/>
          <w:szCs w:val="24"/>
        </w:rPr>
        <w:t>Link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Aggregation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Control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Protocol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(LACP)</w:t>
      </w:r>
    </w:p>
    <w:p w14:paraId="16DB3DD5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sz w:val="24"/>
          <w:szCs w:val="24"/>
        </w:rPr>
        <w:t>MAC-</w:t>
      </w:r>
      <w:proofErr w:type="spellStart"/>
      <w:r w:rsidRPr="005C443C">
        <w:rPr>
          <w:rFonts w:ascii="Times New Roman" w:hAnsi="Times New Roman"/>
          <w:sz w:val="24"/>
          <w:szCs w:val="24"/>
        </w:rPr>
        <w:t>based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VLAN </w:t>
      </w:r>
      <w:proofErr w:type="spellStart"/>
      <w:r w:rsidRPr="005C443C">
        <w:rPr>
          <w:rFonts w:ascii="Times New Roman" w:hAnsi="Times New Roman"/>
          <w:sz w:val="24"/>
          <w:szCs w:val="24"/>
        </w:rPr>
        <w:t>assignment</w:t>
      </w:r>
      <w:proofErr w:type="spellEnd"/>
    </w:p>
    <w:p w14:paraId="73DFD723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5C443C">
        <w:rPr>
          <w:rFonts w:ascii="Times New Roman" w:hAnsi="Times New Roman"/>
          <w:sz w:val="24"/>
          <w:szCs w:val="24"/>
        </w:rPr>
        <w:t xml:space="preserve">Access </w:t>
      </w:r>
      <w:proofErr w:type="spellStart"/>
      <w:r w:rsidRPr="005C443C">
        <w:rPr>
          <w:rFonts w:ascii="Times New Roman" w:hAnsi="Times New Roman"/>
          <w:sz w:val="24"/>
          <w:szCs w:val="24"/>
        </w:rPr>
        <w:t>Control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Lists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C443C">
        <w:rPr>
          <w:rFonts w:ascii="Times New Roman" w:hAnsi="Times New Roman"/>
          <w:sz w:val="24"/>
          <w:szCs w:val="24"/>
        </w:rPr>
        <w:t>ACLs</w:t>
      </w:r>
      <w:proofErr w:type="spellEnd"/>
      <w:r w:rsidRPr="005C443C">
        <w:rPr>
          <w:rFonts w:ascii="Times New Roman" w:hAnsi="Times New Roman"/>
          <w:sz w:val="24"/>
          <w:szCs w:val="24"/>
        </w:rPr>
        <w:t>) на основі VLAN та портів</w:t>
      </w:r>
    </w:p>
    <w:p w14:paraId="6D4D53D8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sz w:val="24"/>
          <w:szCs w:val="24"/>
        </w:rPr>
        <w:t>Spanning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Tree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Root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Guard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(STRG)</w:t>
      </w:r>
    </w:p>
    <w:p w14:paraId="4A9688AB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sz w:val="24"/>
          <w:szCs w:val="24"/>
        </w:rPr>
        <w:t>Bridge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protocol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data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43C">
        <w:rPr>
          <w:rFonts w:ascii="Times New Roman" w:hAnsi="Times New Roman"/>
          <w:sz w:val="24"/>
          <w:szCs w:val="24"/>
        </w:rPr>
        <w:t>unit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(BPDU) </w:t>
      </w:r>
      <w:proofErr w:type="spellStart"/>
      <w:r w:rsidRPr="005C443C">
        <w:rPr>
          <w:rFonts w:ascii="Times New Roman" w:hAnsi="Times New Roman"/>
          <w:sz w:val="24"/>
          <w:szCs w:val="24"/>
        </w:rPr>
        <w:t>Guard</w:t>
      </w:r>
      <w:proofErr w:type="spellEnd"/>
    </w:p>
    <w:p w14:paraId="0C05E410" w14:textId="77777777" w:rsidR="00382ACE" w:rsidRPr="005C443C" w:rsidRDefault="00382ACE" w:rsidP="00382ACE">
      <w:pPr>
        <w:pStyle w:val="ListParagraph1"/>
        <w:numPr>
          <w:ilvl w:val="0"/>
          <w:numId w:val="2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443C">
        <w:rPr>
          <w:rFonts w:ascii="Times New Roman" w:hAnsi="Times New Roman"/>
          <w:sz w:val="24"/>
          <w:szCs w:val="24"/>
        </w:rPr>
        <w:t>Дзеркалювання</w:t>
      </w:r>
      <w:proofErr w:type="spellEnd"/>
      <w:r w:rsidRPr="005C443C">
        <w:rPr>
          <w:rFonts w:ascii="Times New Roman" w:hAnsi="Times New Roman"/>
          <w:sz w:val="24"/>
          <w:szCs w:val="24"/>
        </w:rPr>
        <w:t xml:space="preserve"> портів</w:t>
      </w:r>
    </w:p>
    <w:p w14:paraId="590AE86B" w14:textId="61A120A8" w:rsidR="00382ACE" w:rsidRPr="005C443C" w:rsidRDefault="00AF2E5E" w:rsidP="00382A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З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дійсн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ення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підтримк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и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користувачів (замовника) у робочий час замовника як віддалено так і локально за </w:t>
      </w:r>
      <w:proofErr w:type="spellStart"/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адресою</w:t>
      </w:r>
      <w:proofErr w:type="spellEnd"/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замовника/встановленого обладнання.</w:t>
      </w:r>
    </w:p>
    <w:p w14:paraId="128329F7" w14:textId="7D6EABD0" w:rsidR="00382ACE" w:rsidRPr="005C443C" w:rsidRDefault="00382ACE" w:rsidP="00382A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lastRenderedPageBreak/>
        <w:t>Належна підтримка замовника здійснюється через багатоканальну лінію зв’язку (з можливістю одночасної підтримки більше ніж одного заявника в телефонному режимі).</w:t>
      </w:r>
    </w:p>
    <w:p w14:paraId="4CED9B15" w14:textId="0628C49D" w:rsidR="00382ACE" w:rsidRPr="005C443C" w:rsidRDefault="00382ACE" w:rsidP="00382A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Служба підтримки виконавця щодо надання послуг з обслуговування локальної комп’ютерної мережі повинна забезпечувати наступне:</w:t>
      </w:r>
    </w:p>
    <w:p w14:paraId="526350DD" w14:textId="77777777" w:rsidR="00382ACE" w:rsidRPr="005C443C" w:rsidRDefault="00382ACE" w:rsidP="00382ACE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• Реєстрація звернень в єдиній CRM чи </w:t>
      </w: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val="en-US" w:eastAsia="ar-SA"/>
        </w:rPr>
        <w:t>ITSM</w:t>
      </w: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системі;</w:t>
      </w:r>
    </w:p>
    <w:p w14:paraId="47221F21" w14:textId="77777777" w:rsidR="00382ACE" w:rsidRPr="005C443C" w:rsidRDefault="00382ACE" w:rsidP="00382ACE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• Супровід заявки до моменту повного вирішення звернення;</w:t>
      </w:r>
    </w:p>
    <w:p w14:paraId="0310FD99" w14:textId="77777777" w:rsidR="00382ACE" w:rsidRPr="005C443C" w:rsidRDefault="00382ACE" w:rsidP="00382ACE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• Зворотній зв’язок з користувачем (замовником) після закриття звернення;</w:t>
      </w:r>
    </w:p>
    <w:p w14:paraId="3DDD8A6F" w14:textId="77777777" w:rsidR="00382ACE" w:rsidRPr="005C443C" w:rsidRDefault="00382ACE" w:rsidP="00382ACE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• Запис телефонних розмов з користувачем (замовником).</w:t>
      </w:r>
    </w:p>
    <w:p w14:paraId="77149279" w14:textId="3686E503" w:rsidR="00382ACE" w:rsidRPr="005C443C" w:rsidRDefault="00AF2E5E" w:rsidP="00382A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З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дійсн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еннґ</w:t>
      </w:r>
      <w:proofErr w:type="spellEnd"/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постійн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ого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та безперервн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ого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моніторинг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у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ресурсів та використаного трафіку.</w:t>
      </w:r>
    </w:p>
    <w:p w14:paraId="6B442E1B" w14:textId="5066AAD9" w:rsidR="00382ACE" w:rsidRPr="005C443C" w:rsidRDefault="00AF2E5E" w:rsidP="00382ACE">
      <w:pPr>
        <w:pStyle w:val="ListParagraph1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82ACE" w:rsidRPr="005C443C">
        <w:rPr>
          <w:rFonts w:ascii="Times New Roman" w:hAnsi="Times New Roman"/>
          <w:sz w:val="24"/>
          <w:szCs w:val="24"/>
        </w:rPr>
        <w:t>дійсн</w:t>
      </w:r>
      <w:r>
        <w:rPr>
          <w:rFonts w:ascii="Times New Roman" w:hAnsi="Times New Roman"/>
          <w:sz w:val="24"/>
          <w:szCs w:val="24"/>
        </w:rPr>
        <w:t>ення</w:t>
      </w:r>
      <w:r w:rsidR="00382ACE" w:rsidRPr="005C443C">
        <w:rPr>
          <w:rFonts w:ascii="Times New Roman" w:hAnsi="Times New Roman"/>
          <w:sz w:val="24"/>
          <w:szCs w:val="24"/>
        </w:rPr>
        <w:t xml:space="preserve"> підключення користувачів до комп’ютерної мережі (ПК- розетка RJ-45), за необхідності, здійсн</w:t>
      </w:r>
      <w:r>
        <w:rPr>
          <w:rFonts w:ascii="Times New Roman" w:hAnsi="Times New Roman"/>
          <w:sz w:val="24"/>
          <w:szCs w:val="24"/>
        </w:rPr>
        <w:t>ення</w:t>
      </w:r>
      <w:r w:rsidR="00382ACE" w:rsidRPr="005C443C">
        <w:rPr>
          <w:rFonts w:ascii="Times New Roman" w:hAnsi="Times New Roman"/>
          <w:sz w:val="24"/>
          <w:szCs w:val="24"/>
        </w:rPr>
        <w:t xml:space="preserve"> замін</w:t>
      </w:r>
      <w:r>
        <w:rPr>
          <w:rFonts w:ascii="Times New Roman" w:hAnsi="Times New Roman"/>
          <w:sz w:val="24"/>
          <w:szCs w:val="24"/>
        </w:rPr>
        <w:t>и</w:t>
      </w:r>
      <w:r w:rsidR="00382ACE" w:rsidRPr="005C443C">
        <w:rPr>
          <w:rFonts w:ascii="Times New Roman" w:hAnsi="Times New Roman"/>
          <w:sz w:val="24"/>
          <w:szCs w:val="24"/>
        </w:rPr>
        <w:t xml:space="preserve"> розеток, </w:t>
      </w:r>
      <w:proofErr w:type="spellStart"/>
      <w:r w:rsidR="00382ACE" w:rsidRPr="005C443C">
        <w:rPr>
          <w:rFonts w:ascii="Times New Roman" w:hAnsi="Times New Roman"/>
          <w:sz w:val="24"/>
          <w:szCs w:val="24"/>
        </w:rPr>
        <w:t>конекторів</w:t>
      </w:r>
      <w:proofErr w:type="spellEnd"/>
      <w:r w:rsidR="00382ACE" w:rsidRPr="005C443C">
        <w:rPr>
          <w:rFonts w:ascii="Times New Roman" w:hAnsi="Times New Roman"/>
          <w:sz w:val="24"/>
          <w:szCs w:val="24"/>
        </w:rPr>
        <w:t>, мережевого кабелю, тощо.</w:t>
      </w:r>
    </w:p>
    <w:p w14:paraId="31A9AF48" w14:textId="1BE13E20" w:rsidR="00382ACE" w:rsidRPr="003F0A95" w:rsidRDefault="00AF2E5E" w:rsidP="00382A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З</w:t>
      </w:r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абезпеч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еннґ</w:t>
      </w:r>
      <w:proofErr w:type="spellEnd"/>
      <w:r w:rsidR="00382ACE" w:rsidRPr="005C44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відновлення працездатності та/або заміну обладнання не пізніше 2-х годин з </w:t>
      </w:r>
      <w:r w:rsidR="00382ACE" w:rsidRPr="003F0A95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моменту звернення. У випадку виходу з ладу обладнання його заміна має здійснюватися протягом 3 годин (не більше). Час виконання робочі дні/ години замовника.</w:t>
      </w:r>
    </w:p>
    <w:p w14:paraId="254927A8" w14:textId="6BDA8005" w:rsidR="007C72B5" w:rsidRPr="003F0A95" w:rsidRDefault="00E55755" w:rsidP="008E0B86">
      <w:pPr>
        <w:pStyle w:val="a4"/>
        <w:ind w:firstLine="284"/>
        <w:jc w:val="both"/>
        <w:rPr>
          <w:color w:val="000000"/>
          <w:kern w:val="1"/>
          <w:sz w:val="24"/>
          <w:szCs w:val="24"/>
          <w:lang w:eastAsia="ar-SA"/>
        </w:rPr>
      </w:pPr>
      <w:r w:rsidRPr="003F0A95">
        <w:rPr>
          <w:b/>
          <w:color w:val="000000"/>
          <w:kern w:val="1"/>
          <w:sz w:val="24"/>
          <w:szCs w:val="24"/>
          <w:lang w:eastAsia="ar-SA"/>
        </w:rPr>
        <w:t xml:space="preserve">Орієнтовна кількість пристроїв замовника яким необхідно забезпечити доступ до локальної комп’ютерної мережі – </w:t>
      </w:r>
      <w:r w:rsidR="00042970" w:rsidRPr="003F0A95">
        <w:rPr>
          <w:b/>
          <w:color w:val="000000"/>
          <w:kern w:val="1"/>
          <w:sz w:val="24"/>
          <w:szCs w:val="24"/>
          <w:lang w:eastAsia="ar-SA"/>
        </w:rPr>
        <w:t>7</w:t>
      </w:r>
      <w:r w:rsidR="00382ACE" w:rsidRPr="003F0A95">
        <w:rPr>
          <w:b/>
          <w:color w:val="000000"/>
          <w:kern w:val="1"/>
          <w:sz w:val="24"/>
          <w:szCs w:val="24"/>
          <w:lang w:val="ru-RU" w:eastAsia="ar-SA"/>
        </w:rPr>
        <w:t>5</w:t>
      </w:r>
      <w:r w:rsidRPr="003F0A95">
        <w:rPr>
          <w:color w:val="000000"/>
          <w:kern w:val="1"/>
          <w:sz w:val="24"/>
          <w:szCs w:val="24"/>
          <w:lang w:eastAsia="ar-SA"/>
        </w:rPr>
        <w:t>.</w:t>
      </w:r>
    </w:p>
    <w:p w14:paraId="0283274F" w14:textId="77777777" w:rsidR="00E55755" w:rsidRPr="003F0A95" w:rsidRDefault="00E55755" w:rsidP="008E0B86">
      <w:pPr>
        <w:pStyle w:val="a4"/>
        <w:ind w:firstLine="284"/>
        <w:jc w:val="both"/>
        <w:rPr>
          <w:sz w:val="24"/>
          <w:szCs w:val="24"/>
        </w:rPr>
      </w:pPr>
    </w:p>
    <w:p w14:paraId="7C87BBEA" w14:textId="77777777" w:rsidR="007C72B5" w:rsidRPr="003F0A95" w:rsidRDefault="007C72B5" w:rsidP="008E0B86">
      <w:pPr>
        <w:pStyle w:val="1"/>
        <w:numPr>
          <w:ilvl w:val="0"/>
          <w:numId w:val="1"/>
        </w:numPr>
        <w:tabs>
          <w:tab w:val="left" w:pos="350"/>
        </w:tabs>
        <w:spacing w:before="0" w:line="240" w:lineRule="auto"/>
        <w:ind w:left="0" w:firstLine="284"/>
        <w:jc w:val="both"/>
        <w:rPr>
          <w:i w:val="0"/>
          <w:sz w:val="24"/>
          <w:szCs w:val="24"/>
        </w:rPr>
      </w:pPr>
      <w:r w:rsidRPr="003F0A95">
        <w:rPr>
          <w:i w:val="0"/>
          <w:sz w:val="24"/>
          <w:szCs w:val="24"/>
        </w:rPr>
        <w:t>Очікуван</w:t>
      </w:r>
      <w:r w:rsidR="00C652B3" w:rsidRPr="003F0A95">
        <w:rPr>
          <w:i w:val="0"/>
          <w:sz w:val="24"/>
          <w:szCs w:val="24"/>
        </w:rPr>
        <w:t>а</w:t>
      </w:r>
      <w:r w:rsidRPr="003F0A95">
        <w:rPr>
          <w:i w:val="0"/>
          <w:sz w:val="24"/>
          <w:szCs w:val="24"/>
        </w:rPr>
        <w:t xml:space="preserve"> </w:t>
      </w:r>
      <w:r w:rsidR="00C652B3" w:rsidRPr="003F0A95">
        <w:rPr>
          <w:i w:val="0"/>
          <w:sz w:val="24"/>
          <w:szCs w:val="24"/>
        </w:rPr>
        <w:t>вартість та/або розмір бюджетного призначення:</w:t>
      </w:r>
    </w:p>
    <w:p w14:paraId="34D4E299" w14:textId="7D3A24E9" w:rsidR="00AF2E5E" w:rsidRPr="003F0A95" w:rsidRDefault="00257498" w:rsidP="00257498">
      <w:pPr>
        <w:pStyle w:val="a4"/>
        <w:ind w:firstLine="284"/>
        <w:jc w:val="both"/>
        <w:rPr>
          <w:sz w:val="24"/>
          <w:szCs w:val="24"/>
        </w:rPr>
      </w:pPr>
      <w:r w:rsidRPr="003F0A95">
        <w:rPr>
          <w:sz w:val="24"/>
          <w:szCs w:val="24"/>
        </w:rPr>
        <w:t>Розмір бюджетного призначення визначено виходячи із пропозицій до бюджету на 202</w:t>
      </w:r>
      <w:r w:rsidR="00382ACE" w:rsidRPr="003F0A95">
        <w:rPr>
          <w:sz w:val="24"/>
          <w:szCs w:val="24"/>
        </w:rPr>
        <w:t>5</w:t>
      </w:r>
      <w:r w:rsidRPr="003F0A95">
        <w:rPr>
          <w:sz w:val="24"/>
          <w:szCs w:val="24"/>
        </w:rPr>
        <w:t xml:space="preserve"> рік, а також відповідно до прийнятої ухвали Львівської міської ради від </w:t>
      </w:r>
      <w:r w:rsidR="00382ACE" w:rsidRPr="003F0A95">
        <w:rPr>
          <w:sz w:val="24"/>
          <w:szCs w:val="24"/>
        </w:rPr>
        <w:t>19</w:t>
      </w:r>
      <w:r w:rsidRPr="003F0A95">
        <w:rPr>
          <w:sz w:val="24"/>
          <w:szCs w:val="24"/>
        </w:rPr>
        <w:t>.12.202</w:t>
      </w:r>
      <w:r w:rsidR="00382ACE" w:rsidRPr="003F0A95">
        <w:rPr>
          <w:sz w:val="24"/>
          <w:szCs w:val="24"/>
        </w:rPr>
        <w:t>4</w:t>
      </w:r>
      <w:r w:rsidRPr="003F0A95">
        <w:rPr>
          <w:sz w:val="24"/>
          <w:szCs w:val="24"/>
        </w:rPr>
        <w:t xml:space="preserve"> № </w:t>
      </w:r>
      <w:r w:rsidR="00382ACE" w:rsidRPr="003F0A95">
        <w:rPr>
          <w:sz w:val="24"/>
          <w:szCs w:val="24"/>
        </w:rPr>
        <w:t>5743</w:t>
      </w:r>
      <w:r w:rsidRPr="003F0A95">
        <w:rPr>
          <w:sz w:val="24"/>
          <w:szCs w:val="24"/>
        </w:rPr>
        <w:t xml:space="preserve"> «Про бюджет Львівської міської територіальної громади на 202</w:t>
      </w:r>
      <w:r w:rsidR="00382ACE" w:rsidRPr="003F0A95">
        <w:rPr>
          <w:sz w:val="24"/>
          <w:szCs w:val="24"/>
        </w:rPr>
        <w:t>5</w:t>
      </w:r>
      <w:r w:rsidRPr="003F0A95">
        <w:rPr>
          <w:sz w:val="24"/>
          <w:szCs w:val="24"/>
        </w:rPr>
        <w:t xml:space="preserve"> рік». Очікувану вартість процедури закупівлі </w:t>
      </w:r>
      <w:r w:rsidR="00AF2E5E" w:rsidRPr="003F0A95">
        <w:rPr>
          <w:sz w:val="24"/>
          <w:szCs w:val="24"/>
        </w:rPr>
        <w:t>на березень – грудень 2025 року визначено виходячи із розміру бюджетного призначення та за мінусом очікуваної вартості послуг за січень-лютий 2025р., що не перевищує 20 відсотків суми, визначеної в договорі, укладеному в 2024 році (оскільки дію цього договору продовжено на строк до 28.02.2025р. достатній для проведення процедури закупівлі на початку 2025 року).</w:t>
      </w:r>
    </w:p>
    <w:p w14:paraId="71F3E13F" w14:textId="77777777" w:rsidR="00AF2E5E" w:rsidRPr="003F0A95" w:rsidRDefault="00AF2E5E" w:rsidP="008E0B86">
      <w:pPr>
        <w:pStyle w:val="a4"/>
        <w:ind w:right="102" w:firstLine="284"/>
        <w:jc w:val="both"/>
        <w:rPr>
          <w:sz w:val="24"/>
          <w:szCs w:val="24"/>
        </w:rPr>
      </w:pPr>
    </w:p>
    <w:sectPr w:rsidR="00AF2E5E" w:rsidRPr="003F0A95" w:rsidSect="000B2432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150A2"/>
    <w:multiLevelType w:val="hybridMultilevel"/>
    <w:tmpl w:val="440291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64F03FE"/>
    <w:multiLevelType w:val="hybridMultilevel"/>
    <w:tmpl w:val="371A2CAE"/>
    <w:lvl w:ilvl="0" w:tplc="7C0E8C06">
      <w:start w:val="2"/>
      <w:numFmt w:val="decimal"/>
      <w:lvlText w:val="%1."/>
      <w:lvlJc w:val="left"/>
      <w:pPr>
        <w:ind w:left="342" w:hanging="220"/>
      </w:pPr>
      <w:rPr>
        <w:rFonts w:ascii="Times New Roman" w:eastAsia="Times New Roman" w:hAnsi="Times New Roman" w:cs="Times New Roman" w:hint="default"/>
        <w:b/>
        <w:bCs/>
        <w:i w:val="0"/>
        <w:iCs/>
        <w:w w:val="95"/>
        <w:sz w:val="22"/>
        <w:szCs w:val="22"/>
        <w:lang w:val="uk-UA" w:eastAsia="en-US" w:bidi="ar-SA"/>
      </w:rPr>
    </w:lvl>
    <w:lvl w:ilvl="1" w:tplc="4CD86900">
      <w:numFmt w:val="bullet"/>
      <w:lvlText w:val="•"/>
      <w:lvlJc w:val="left"/>
      <w:pPr>
        <w:ind w:left="1538" w:hanging="715"/>
      </w:pPr>
      <w:rPr>
        <w:rFonts w:hint="default"/>
        <w:w w:val="105"/>
        <w:lang w:val="uk-UA" w:eastAsia="en-US" w:bidi="ar-SA"/>
      </w:rPr>
    </w:lvl>
    <w:lvl w:ilvl="2" w:tplc="B002E31A">
      <w:numFmt w:val="bullet"/>
      <w:lvlText w:val="•"/>
      <w:lvlJc w:val="left"/>
      <w:pPr>
        <w:ind w:left="2469" w:hanging="715"/>
      </w:pPr>
      <w:rPr>
        <w:rFonts w:hint="default"/>
        <w:lang w:val="uk-UA" w:eastAsia="en-US" w:bidi="ar-SA"/>
      </w:rPr>
    </w:lvl>
    <w:lvl w:ilvl="3" w:tplc="16809B6E">
      <w:numFmt w:val="bullet"/>
      <w:lvlText w:val="•"/>
      <w:lvlJc w:val="left"/>
      <w:pPr>
        <w:ind w:left="3398" w:hanging="715"/>
      </w:pPr>
      <w:rPr>
        <w:rFonts w:hint="default"/>
        <w:lang w:val="uk-UA" w:eastAsia="en-US" w:bidi="ar-SA"/>
      </w:rPr>
    </w:lvl>
    <w:lvl w:ilvl="4" w:tplc="3C6E9BC8">
      <w:numFmt w:val="bullet"/>
      <w:lvlText w:val="•"/>
      <w:lvlJc w:val="left"/>
      <w:pPr>
        <w:ind w:left="4327" w:hanging="715"/>
      </w:pPr>
      <w:rPr>
        <w:rFonts w:hint="default"/>
        <w:lang w:val="uk-UA" w:eastAsia="en-US" w:bidi="ar-SA"/>
      </w:rPr>
    </w:lvl>
    <w:lvl w:ilvl="5" w:tplc="B5D2DBF8">
      <w:numFmt w:val="bullet"/>
      <w:lvlText w:val="•"/>
      <w:lvlJc w:val="left"/>
      <w:pPr>
        <w:ind w:left="5256" w:hanging="715"/>
      </w:pPr>
      <w:rPr>
        <w:rFonts w:hint="default"/>
        <w:lang w:val="uk-UA" w:eastAsia="en-US" w:bidi="ar-SA"/>
      </w:rPr>
    </w:lvl>
    <w:lvl w:ilvl="6" w:tplc="7980AF6A">
      <w:numFmt w:val="bullet"/>
      <w:lvlText w:val="•"/>
      <w:lvlJc w:val="left"/>
      <w:pPr>
        <w:ind w:left="6185" w:hanging="715"/>
      </w:pPr>
      <w:rPr>
        <w:rFonts w:hint="default"/>
        <w:lang w:val="uk-UA" w:eastAsia="en-US" w:bidi="ar-SA"/>
      </w:rPr>
    </w:lvl>
    <w:lvl w:ilvl="7" w:tplc="1FAC72F0">
      <w:numFmt w:val="bullet"/>
      <w:lvlText w:val="•"/>
      <w:lvlJc w:val="left"/>
      <w:pPr>
        <w:ind w:left="7114" w:hanging="715"/>
      </w:pPr>
      <w:rPr>
        <w:rFonts w:hint="default"/>
        <w:lang w:val="uk-UA" w:eastAsia="en-US" w:bidi="ar-SA"/>
      </w:rPr>
    </w:lvl>
    <w:lvl w:ilvl="8" w:tplc="CCB25A60">
      <w:numFmt w:val="bullet"/>
      <w:lvlText w:val="•"/>
      <w:lvlJc w:val="left"/>
      <w:pPr>
        <w:ind w:left="8043" w:hanging="715"/>
      </w:pPr>
      <w:rPr>
        <w:rFonts w:hint="default"/>
        <w:lang w:val="uk-UA" w:eastAsia="en-US" w:bidi="ar-SA"/>
      </w:rPr>
    </w:lvl>
  </w:abstractNum>
  <w:num w:numId="1" w16cid:durableId="1752193507">
    <w:abstractNumId w:val="1"/>
  </w:num>
  <w:num w:numId="2" w16cid:durableId="150655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8"/>
    <w:rsid w:val="00042970"/>
    <w:rsid w:val="000B2432"/>
    <w:rsid w:val="00257498"/>
    <w:rsid w:val="002B3994"/>
    <w:rsid w:val="00382ACE"/>
    <w:rsid w:val="003F0A95"/>
    <w:rsid w:val="004F3788"/>
    <w:rsid w:val="005E087C"/>
    <w:rsid w:val="007C72B5"/>
    <w:rsid w:val="008E0B86"/>
    <w:rsid w:val="00917338"/>
    <w:rsid w:val="009D2CDF"/>
    <w:rsid w:val="00AF2E5E"/>
    <w:rsid w:val="00B67810"/>
    <w:rsid w:val="00BD2BDA"/>
    <w:rsid w:val="00C00F06"/>
    <w:rsid w:val="00C533FC"/>
    <w:rsid w:val="00C652B3"/>
    <w:rsid w:val="00D1234B"/>
    <w:rsid w:val="00D43FE8"/>
    <w:rsid w:val="00E06319"/>
    <w:rsid w:val="00E55755"/>
    <w:rsid w:val="00F13137"/>
    <w:rsid w:val="00F3279F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32E8"/>
  <w15:chartTrackingRefBased/>
  <w15:docId w15:val="{E4E6B8A9-B7DA-4645-97CB-C7B302B0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7C72B5"/>
    <w:pPr>
      <w:widowControl w:val="0"/>
      <w:autoSpaceDE w:val="0"/>
      <w:autoSpaceDN w:val="0"/>
      <w:spacing w:before="1" w:after="0" w:line="252" w:lineRule="exact"/>
      <w:ind w:left="138"/>
      <w:outlineLvl w:val="0"/>
    </w:pPr>
    <w:rPr>
      <w:rFonts w:ascii="Times New Roman" w:eastAsia="Times New Roman" w:hAnsi="Times New Roman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2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7C72B5"/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Body Text"/>
    <w:basedOn w:val="a"/>
    <w:link w:val="a5"/>
    <w:uiPriority w:val="1"/>
    <w:qFormat/>
    <w:rsid w:val="007C72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5">
    <w:name w:val="Основний текст Знак"/>
    <w:basedOn w:val="a0"/>
    <w:link w:val="a4"/>
    <w:rsid w:val="007C72B5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7C72B5"/>
    <w:pPr>
      <w:widowControl w:val="0"/>
      <w:autoSpaceDE w:val="0"/>
      <w:autoSpaceDN w:val="0"/>
      <w:spacing w:after="0" w:line="252" w:lineRule="exact"/>
      <w:ind w:left="1537" w:hanging="715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5E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E087C"/>
    <w:rPr>
      <w:rFonts w:ascii="Segoe UI" w:eastAsia="Calibri" w:hAnsi="Segoe UI" w:cs="Segoe UI"/>
      <w:sz w:val="18"/>
      <w:szCs w:val="18"/>
    </w:rPr>
  </w:style>
  <w:style w:type="paragraph" w:customStyle="1" w:styleId="ListParagraph1">
    <w:name w:val="List Paragraph1"/>
    <w:basedOn w:val="a"/>
    <w:rsid w:val="00382ACE"/>
    <w:pPr>
      <w:spacing w:after="160" w:line="256" w:lineRule="auto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3213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Vololovtseva.Natalya</dc:creator>
  <cp:keywords/>
  <dc:description/>
  <cp:lastModifiedBy>Вололовцева Наталія</cp:lastModifiedBy>
  <cp:revision>20</cp:revision>
  <cp:lastPrinted>2023-01-17T13:53:00Z</cp:lastPrinted>
  <dcterms:created xsi:type="dcterms:W3CDTF">2023-01-17T12:13:00Z</dcterms:created>
  <dcterms:modified xsi:type="dcterms:W3CDTF">2025-02-12T09:18:00Z</dcterms:modified>
</cp:coreProperties>
</file>