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6FC" w:rsidRPr="00853B5E" w:rsidRDefault="004846FC" w:rsidP="004846F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4846FC" w:rsidRPr="00853B5E" w:rsidRDefault="004846FC" w:rsidP="004846F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</w:t>
      </w:r>
      <w:r w:rsidR="00C5165D">
        <w:rPr>
          <w:rFonts w:ascii="Arial" w:hAnsi="Arial" w:cs="Arial"/>
          <w:sz w:val="24"/>
          <w:szCs w:val="24"/>
          <w:shd w:val="clear" w:color="auto" w:fill="FFFFFF"/>
        </w:rPr>
        <w:t>або на сайті головного органу).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Управління адміністрування послуг департаменту гуманітарної політики Львівської міської ради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79006, м. Львів, </w:t>
      </w:r>
      <w:proofErr w:type="spellStart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пл</w:t>
      </w:r>
      <w:proofErr w:type="spellEnd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. Ринок, 1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3B5E">
        <w:rPr>
          <w:rFonts w:ascii="Arial" w:hAnsi="Arial" w:cs="Arial"/>
          <w:bCs/>
          <w:sz w:val="24"/>
          <w:szCs w:val="24"/>
        </w:rPr>
        <w:t>41041750</w:t>
      </w:r>
    </w:p>
    <w:p w:rsidR="004846FC" w:rsidRDefault="004846FC" w:rsidP="004846F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</w:t>
      </w:r>
      <w:r w:rsidRPr="004846FC">
        <w:rPr>
          <w:rFonts w:ascii="Arial" w:hAnsi="Arial" w:cs="Arial"/>
          <w:b/>
          <w:bCs/>
          <w:sz w:val="24"/>
          <w:szCs w:val="24"/>
        </w:rPr>
        <w:t>UA-2025-02-12-014416-a</w:t>
      </w:r>
    </w:p>
    <w:p w:rsidR="004846FC" w:rsidRPr="00853B5E" w:rsidRDefault="004846FC" w:rsidP="004846F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853B5E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</w:p>
    <w:p w:rsidR="004846FC" w:rsidRDefault="004846FC" w:rsidP="004846F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r w:rsidRPr="004846FC">
        <w:rPr>
          <w:rFonts w:ascii="Arial" w:hAnsi="Arial" w:cs="Arial"/>
          <w:bCs/>
          <w:sz w:val="24"/>
          <w:szCs w:val="24"/>
          <w:lang w:val="ru-RU"/>
        </w:rPr>
        <w:t>«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Капітальний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ремонт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приміщень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влаштування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Центру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надання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адміністративних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послуг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ветеранів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на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вул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. В.Липинського,11», (ДК 021:2015:45453000-7 –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Капітальний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ремонт і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реставрація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>).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Cs/>
          <w:sz w:val="24"/>
          <w:szCs w:val="24"/>
        </w:rPr>
        <w:t>Вид предмета закупівлі: Роботи</w:t>
      </w:r>
    </w:p>
    <w:p w:rsidR="004846FC" w:rsidRDefault="004846FC" w:rsidP="004846FC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853B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закупівлі: </w:t>
      </w:r>
      <w:r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приміщень для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влаштування</w:t>
      </w:r>
      <w:r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Центру надання адміністративних послуг для ветеранів є важливим етапом створення оптимального середовища для функціонування центру. Зосередження всіх необхідних адміністративних процедур в одному місці сприятиме мінімізації бюрократичних перешкод, забезпечуючи швидке та ефективне обслуговування. Завдяки цьому ветерани отримають легший доступ до своїх прав, а також спрощену процедуру отримання пільг і послуг, що безпосередньо вплине на п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окращення якості їхнього життя.</w:t>
      </w:r>
    </w:p>
    <w:p w:rsidR="004846FC" w:rsidRPr="009E7231" w:rsidRDefault="004846FC" w:rsidP="004846FC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дозволить модернізувати інфраструктуру приміщень, підвищивши рівень комфорту і зручності для клієнтів, а також забезпечить відповідність сучасним вимогам для надання якісних послуг.</w:t>
      </w:r>
    </w:p>
    <w:p w:rsidR="004846FC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предмета закупівлі:</w:t>
      </w:r>
      <w:r w:rsidRPr="00853B5E">
        <w:rPr>
          <w:rFonts w:ascii="Arial" w:hAnsi="Arial" w:cs="Arial"/>
          <w:sz w:val="24"/>
          <w:szCs w:val="24"/>
        </w:rPr>
        <w:t xml:space="preserve"> Розрахунок очікуваної вартості предмета закупівлі здійснено на підставі кошторисної документації та </w:t>
      </w:r>
      <w:r>
        <w:rPr>
          <w:rFonts w:ascii="Arial" w:hAnsi="Arial" w:cs="Arial"/>
          <w:sz w:val="24"/>
          <w:szCs w:val="24"/>
        </w:rPr>
        <w:t>затвердженого Експертного звіту.</w:t>
      </w:r>
    </w:p>
    <w:p w:rsidR="004846FC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sz w:val="24"/>
          <w:szCs w:val="24"/>
        </w:rPr>
        <w:t>Очікувана вартість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становить</w:t>
      </w: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4846FC">
        <w:rPr>
          <w:rFonts w:ascii="Arial" w:hAnsi="Arial" w:cs="Arial"/>
          <w:sz w:val="24"/>
          <w:szCs w:val="24"/>
          <w:shd w:val="clear" w:color="auto" w:fill="FFFFFF"/>
        </w:rPr>
        <w:t>11 408 235,60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>грн</w:t>
      </w:r>
    </w:p>
    <w:p w:rsidR="003153E9" w:rsidRDefault="003153E9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Здійснення </w:t>
      </w:r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технічного нагляду, </w:t>
      </w:r>
      <w:proofErr w:type="spellStart"/>
      <w:r w:rsidRPr="003153E9">
        <w:rPr>
          <w:rFonts w:ascii="Arial" w:hAnsi="Arial" w:cs="Arial"/>
          <w:sz w:val="24"/>
          <w:szCs w:val="24"/>
          <w:shd w:val="clear" w:color="auto" w:fill="FFFFFF"/>
        </w:rPr>
        <w:t>проєктні</w:t>
      </w:r>
      <w:proofErr w:type="spellEnd"/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 роботи, витрати на авторський нагляд, експертиза </w:t>
      </w:r>
      <w:proofErr w:type="spellStart"/>
      <w:r w:rsidRPr="003153E9">
        <w:rPr>
          <w:rFonts w:ascii="Arial" w:hAnsi="Arial" w:cs="Arial"/>
          <w:sz w:val="24"/>
          <w:szCs w:val="24"/>
          <w:shd w:val="clear" w:color="auto" w:fill="FFFFFF"/>
        </w:rPr>
        <w:t>проєктної</w:t>
      </w:r>
      <w:proofErr w:type="spellEnd"/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 документації н</w:t>
      </w:r>
      <w:r>
        <w:rPr>
          <w:rFonts w:ascii="Arial" w:hAnsi="Arial" w:cs="Arial"/>
          <w:sz w:val="24"/>
          <w:szCs w:val="24"/>
          <w:shd w:val="clear" w:color="auto" w:fill="FFFFFF"/>
        </w:rPr>
        <w:t>е враховувалась</w:t>
      </w:r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 при визначенні очікуваної вартості робіт з капітального ремонту</w:t>
      </w:r>
    </w:p>
    <w:p w:rsidR="004846FC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sz w:val="24"/>
          <w:szCs w:val="24"/>
        </w:rPr>
        <w:t>Закупівля по КЕКВ: 3132 — Капітальний ремонт інших об’єктів.</w:t>
      </w:r>
    </w:p>
    <w:p w:rsidR="003153E9" w:rsidRPr="00853B5E" w:rsidRDefault="003153E9" w:rsidP="004846F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lastRenderedPageBreak/>
        <w:t> </w:t>
      </w:r>
      <w:proofErr w:type="spellStart"/>
      <w:r w:rsidRPr="00853B5E">
        <w:rPr>
          <w:rFonts w:ascii="Arial" w:hAnsi="Arial" w:cs="Arial"/>
          <w:b/>
          <w:bCs/>
          <w:sz w:val="24"/>
          <w:szCs w:val="24"/>
        </w:rPr>
        <w:t>Обгрунтування</w:t>
      </w:r>
      <w:proofErr w:type="spellEnd"/>
      <w:r w:rsidRPr="00853B5E">
        <w:rPr>
          <w:rFonts w:ascii="Arial" w:hAnsi="Arial" w:cs="Arial"/>
          <w:sz w:val="24"/>
          <w:szCs w:val="24"/>
        </w:rPr>
        <w:t> </w:t>
      </w:r>
      <w:r w:rsidRPr="00853B5E">
        <w:rPr>
          <w:rFonts w:ascii="Arial" w:hAnsi="Arial" w:cs="Arial"/>
          <w:b/>
          <w:bCs/>
          <w:sz w:val="24"/>
          <w:szCs w:val="24"/>
        </w:rPr>
        <w:t>технічних та якісних характеристик предмета закупівлі:</w:t>
      </w:r>
    </w:p>
    <w:p w:rsidR="004846FC" w:rsidRPr="00643C83" w:rsidRDefault="004846FC" w:rsidP="004846F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Технічні та якісні характеристики предмета закупівлі складені відповідно до потреб Управління адміністрування послуг департаменту гуманітарної політики Львівської міської ради та вимог чинного законодавства. Робочий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проєкт</w:t>
      </w:r>
      <w:proofErr w:type="spellEnd"/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 на капітальний ремонт приміщень для влаштування Центру надання адміністративних послуг для ветеранів за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адресою</w:t>
      </w:r>
      <w:proofErr w:type="spellEnd"/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4846FC">
        <w:rPr>
          <w:rFonts w:ascii="Arial" w:hAnsi="Arial" w:cs="Arial"/>
          <w:bCs/>
          <w:sz w:val="24"/>
          <w:szCs w:val="24"/>
          <w:lang w:val="ru-RU"/>
        </w:rPr>
        <w:t>В.Липинського,11</w:t>
      </w: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, розроблено на підставі завдання замовника на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проєктування</w:t>
      </w:r>
      <w:proofErr w:type="spellEnd"/>
      <w:r w:rsidRPr="00643C83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4846FC" w:rsidRPr="004846FC" w:rsidRDefault="004846FC" w:rsidP="004846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4846F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Робочим проектом передбачено:</w:t>
      </w:r>
    </w:p>
    <w:p w:rsidR="004846FC" w:rsidRPr="004846FC" w:rsidRDefault="004846FC" w:rsidP="004846F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4846FC">
        <w:rPr>
          <w:rFonts w:ascii="Arial" w:eastAsia="Times New Roman" w:hAnsi="Arial" w:cs="Arial"/>
          <w:sz w:val="24"/>
          <w:szCs w:val="24"/>
          <w:lang w:eastAsia="uk-UA"/>
        </w:rPr>
        <w:t>Перепланування існуючих приміщень і площ.</w:t>
      </w:r>
    </w:p>
    <w:p w:rsidR="004846FC" w:rsidRPr="004846FC" w:rsidRDefault="004846FC" w:rsidP="004846F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4846FC">
        <w:rPr>
          <w:rFonts w:ascii="Arial" w:eastAsia="Times New Roman" w:hAnsi="Arial" w:cs="Arial"/>
          <w:sz w:val="24"/>
          <w:szCs w:val="24"/>
          <w:lang w:eastAsia="uk-UA"/>
        </w:rPr>
        <w:t>Вхідні двері – металопластикові.</w:t>
      </w:r>
    </w:p>
    <w:p w:rsidR="004846FC" w:rsidRPr="004846FC" w:rsidRDefault="004846FC" w:rsidP="004846F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4846FC">
        <w:rPr>
          <w:rFonts w:ascii="Arial" w:eastAsia="Times New Roman" w:hAnsi="Arial" w:cs="Arial"/>
          <w:sz w:val="24"/>
          <w:szCs w:val="24"/>
          <w:lang w:eastAsia="uk-UA"/>
        </w:rPr>
        <w:t>Заміна існуючої внутрішньої електромережі.</w:t>
      </w:r>
    </w:p>
    <w:p w:rsidR="004846FC" w:rsidRDefault="004846FC" w:rsidP="004846F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4846FC">
        <w:rPr>
          <w:rFonts w:ascii="Arial" w:eastAsia="Times New Roman" w:hAnsi="Arial" w:cs="Arial"/>
          <w:sz w:val="24"/>
          <w:szCs w:val="24"/>
          <w:lang w:eastAsia="uk-UA"/>
        </w:rPr>
        <w:t>Заміна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існуючої системи ВК</w:t>
      </w:r>
    </w:p>
    <w:p w:rsidR="004846FC" w:rsidRPr="004846FC" w:rsidRDefault="004846FC" w:rsidP="004846F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Пожежну сигналізацію</w:t>
      </w:r>
      <w:r w:rsidRPr="004846FC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4846FC" w:rsidRPr="004846FC" w:rsidRDefault="004846FC" w:rsidP="004846F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bookmarkStart w:id="0" w:name="_GoBack"/>
      <w:bookmarkEnd w:id="0"/>
      <w:r w:rsidRPr="004846FC">
        <w:rPr>
          <w:rFonts w:ascii="Arial" w:eastAsia="Times New Roman" w:hAnsi="Arial" w:cs="Arial"/>
          <w:sz w:val="24"/>
          <w:szCs w:val="24"/>
          <w:lang w:eastAsia="uk-UA"/>
        </w:rPr>
        <w:t>Демонтаж старої та монтаж нової системи опалення.</w:t>
      </w:r>
    </w:p>
    <w:p w:rsidR="004846FC" w:rsidRPr="004846FC" w:rsidRDefault="004846FC" w:rsidP="004846F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4846FC">
        <w:rPr>
          <w:rFonts w:ascii="Arial" w:eastAsia="Times New Roman" w:hAnsi="Arial" w:cs="Arial"/>
          <w:sz w:val="24"/>
          <w:szCs w:val="24"/>
          <w:lang w:eastAsia="uk-UA"/>
        </w:rPr>
        <w:t>Систему вентиляції.</w:t>
      </w:r>
    </w:p>
    <w:p w:rsidR="004846FC" w:rsidRPr="004846FC" w:rsidRDefault="004846FC" w:rsidP="004846F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4846FC">
        <w:rPr>
          <w:rFonts w:ascii="Arial" w:eastAsia="Times New Roman" w:hAnsi="Arial" w:cs="Arial"/>
          <w:sz w:val="24"/>
          <w:szCs w:val="24"/>
          <w:lang w:eastAsia="uk-UA"/>
        </w:rPr>
        <w:t xml:space="preserve">Санвузли для </w:t>
      </w:r>
      <w:proofErr w:type="spellStart"/>
      <w:r w:rsidRPr="004846FC">
        <w:rPr>
          <w:rFonts w:ascii="Arial" w:eastAsia="Times New Roman" w:hAnsi="Arial" w:cs="Arial"/>
          <w:sz w:val="24"/>
          <w:szCs w:val="24"/>
          <w:lang w:eastAsia="uk-UA"/>
        </w:rPr>
        <w:t>маломобільних</w:t>
      </w:r>
      <w:proofErr w:type="spellEnd"/>
      <w:r w:rsidRPr="004846FC">
        <w:rPr>
          <w:rFonts w:ascii="Arial" w:eastAsia="Times New Roman" w:hAnsi="Arial" w:cs="Arial"/>
          <w:sz w:val="24"/>
          <w:szCs w:val="24"/>
          <w:lang w:eastAsia="uk-UA"/>
        </w:rPr>
        <w:t xml:space="preserve"> осіб.</w:t>
      </w:r>
    </w:p>
    <w:p w:rsidR="004846FC" w:rsidRPr="004846FC" w:rsidRDefault="004846FC" w:rsidP="004846F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4846FC">
        <w:rPr>
          <w:rFonts w:ascii="Arial" w:eastAsia="Times New Roman" w:hAnsi="Arial" w:cs="Arial"/>
          <w:sz w:val="24"/>
          <w:szCs w:val="24"/>
          <w:lang w:eastAsia="uk-UA"/>
        </w:rPr>
        <w:t xml:space="preserve">Охоронну сигналізацію та </w:t>
      </w:r>
      <w:proofErr w:type="spellStart"/>
      <w:r w:rsidRPr="004846FC">
        <w:rPr>
          <w:rFonts w:ascii="Arial" w:eastAsia="Times New Roman" w:hAnsi="Arial" w:cs="Arial"/>
          <w:sz w:val="24"/>
          <w:szCs w:val="24"/>
          <w:lang w:eastAsia="uk-UA"/>
        </w:rPr>
        <w:t>відеонагляд</w:t>
      </w:r>
      <w:proofErr w:type="spellEnd"/>
      <w:r w:rsidRPr="004846FC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4846FC" w:rsidRPr="004846FC" w:rsidRDefault="004846FC" w:rsidP="004846F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Заміну</w:t>
      </w:r>
      <w:r w:rsidRPr="004846FC">
        <w:rPr>
          <w:rFonts w:ascii="Arial" w:eastAsia="Times New Roman" w:hAnsi="Arial" w:cs="Arial"/>
          <w:sz w:val="24"/>
          <w:szCs w:val="24"/>
          <w:lang w:eastAsia="uk-UA"/>
        </w:rPr>
        <w:t xml:space="preserve"> внутрішніх дверей та </w:t>
      </w:r>
      <w:r>
        <w:rPr>
          <w:rFonts w:ascii="Arial" w:eastAsia="Times New Roman" w:hAnsi="Arial" w:cs="Arial"/>
          <w:sz w:val="24"/>
          <w:szCs w:val="24"/>
          <w:lang w:eastAsia="uk-UA"/>
        </w:rPr>
        <w:t>влаштування опорядження приміщень в залежності від призначення</w:t>
      </w:r>
    </w:p>
    <w:p w:rsidR="004846FC" w:rsidRPr="00643C83" w:rsidRDefault="004846FC" w:rsidP="004846F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Технічні, якісні та кількісні характеристики закупівлі відображені у проектно-кошторисній документації «Капітальний ремонт приміщень для влаштування Центру надання адміністративних послуг для ветеранів на вул. </w:t>
      </w:r>
      <w:r w:rsidRPr="004846FC">
        <w:rPr>
          <w:rFonts w:ascii="Arial" w:hAnsi="Arial" w:cs="Arial"/>
          <w:bCs/>
          <w:sz w:val="24"/>
          <w:szCs w:val="24"/>
          <w:lang w:val="ru-RU"/>
        </w:rPr>
        <w:t>В.Липинського,11</w:t>
      </w:r>
      <w:r w:rsidRPr="00643C83">
        <w:rPr>
          <w:rFonts w:ascii="Arial" w:eastAsia="Times New Roman" w:hAnsi="Arial" w:cs="Arial"/>
          <w:sz w:val="24"/>
          <w:szCs w:val="24"/>
          <w:lang w:eastAsia="uk-UA"/>
        </w:rPr>
        <w:t>». Документація пройшла експертизу та отримала позитивний експертний висновок.</w:t>
      </w:r>
    </w:p>
    <w:p w:rsidR="004846FC" w:rsidRPr="00643C83" w:rsidRDefault="004846FC" w:rsidP="004846F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Роботи повинні виконуватись відповідно до затвердженої документації з дотриманням вимог чинних нормативних документів, термінів виконання робіт, технологічних стандартів та безпечних умов праці. Усі матеріали, що використовуються, повинні мати відповідні сертифікати, санітарно-епідеміологічні висновки, технічні паспорти та інші документи, що засвідчують їх якість.</w:t>
      </w:r>
    </w:p>
    <w:p w:rsidR="00356F79" w:rsidRDefault="00C5165D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3218"/>
    <w:multiLevelType w:val="multilevel"/>
    <w:tmpl w:val="0654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87637"/>
    <w:multiLevelType w:val="multilevel"/>
    <w:tmpl w:val="D328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B3"/>
    <w:rsid w:val="003153E9"/>
    <w:rsid w:val="004846FC"/>
    <w:rsid w:val="006750B3"/>
    <w:rsid w:val="00865FA8"/>
    <w:rsid w:val="00C5165D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78DA"/>
  <w15:chartTrackingRefBased/>
  <w15:docId w15:val="{2F360D33-18D9-484B-9067-8C7D1081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51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2454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Kulynych.Leonida</cp:lastModifiedBy>
  <cp:revision>3</cp:revision>
  <cp:lastPrinted>2025-02-13T07:07:00Z</cp:lastPrinted>
  <dcterms:created xsi:type="dcterms:W3CDTF">2025-02-13T06:46:00Z</dcterms:created>
  <dcterms:modified xsi:type="dcterms:W3CDTF">2025-02-13T07:11:00Z</dcterms:modified>
</cp:coreProperties>
</file>