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Pr="001B596C" w:rsidRDefault="001B596C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  <w:r w:rsidRPr="001B596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підтримки програмного забезпечення «</w:t>
      </w:r>
      <w:proofErr w:type="spellStart"/>
      <w:r w:rsidRPr="001B596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VisualService</w:t>
      </w:r>
      <w:proofErr w:type="spellEnd"/>
      <w:r w:rsidRPr="001B596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» модуль «Контакт-центр» для Управління адміністрування послуг департаменту гуманітарної політики Львівської міської ради «Довідка ЦНАП» (ДК 021:2015-72250000-2 Послуги, пов’язані із системами та підтримкою).          </w:t>
      </w:r>
    </w:p>
    <w:p w:rsidR="00D851BE" w:rsidRPr="001B596C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B596C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bookmarkStart w:id="0" w:name="_GoBack"/>
      <w:bookmarkEnd w:id="0"/>
      <w:r w:rsidRPr="001B596C">
        <w:rPr>
          <w:rFonts w:ascii="Times New Roman" w:eastAsia="Calibri" w:hAnsi="Times New Roman" w:cs="Times New Roman"/>
        </w:rPr>
        <w:t xml:space="preserve"> для потреб Управління адміністрування послуг депа</w:t>
      </w:r>
      <w:r w:rsidR="00733889" w:rsidRPr="001B596C">
        <w:rPr>
          <w:rFonts w:ascii="Times New Roman" w:eastAsia="Calibri" w:hAnsi="Times New Roman" w:cs="Times New Roman"/>
        </w:rPr>
        <w:t>ртаменту гуманітарної політики</w:t>
      </w:r>
      <w:r w:rsidRPr="001B596C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D851BE" w:rsidRPr="001B596C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1B596C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Pr="001B596C" w:rsidRDefault="0001717B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Calibri" w:hAnsi="Times New Roman" w:cs="Times New Roman"/>
        </w:rPr>
        <w:t>Послуги з підтримки програмного забезпечення «</w:t>
      </w:r>
      <w:proofErr w:type="spellStart"/>
      <w:r w:rsidRPr="001B596C">
        <w:rPr>
          <w:rFonts w:ascii="Times New Roman" w:eastAsia="Calibri" w:hAnsi="Times New Roman" w:cs="Times New Roman"/>
        </w:rPr>
        <w:t>VisualService</w:t>
      </w:r>
      <w:proofErr w:type="spellEnd"/>
      <w:r w:rsidRPr="001B596C">
        <w:rPr>
          <w:rFonts w:ascii="Times New Roman" w:eastAsia="Calibri" w:hAnsi="Times New Roman" w:cs="Times New Roman"/>
        </w:rPr>
        <w:t>» модуль «Контакт-центр» для Управління адміністрування послуг департаменту гуманітарної політики Львівської міської ради «Довідка ЦНАП» (ДК 021:2015-72250000-2 Послуги, пов’язані із системами та підтримкою).</w:t>
      </w:r>
      <w:r w:rsidR="00D851BE"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 w:rsidR="00D851BE" w:rsidRPr="001B596C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D851BE"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Pr="001B596C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</w:t>
      </w:r>
      <w:r w:rsidR="00391079" w:rsidRPr="001B596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ртаменту гуманітарної політики</w:t>
      </w:r>
      <w:r w:rsidRPr="001B596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Львівської міської ради.</w:t>
      </w:r>
    </w:p>
    <w:p w:rsidR="0001717B" w:rsidRPr="0001717B" w:rsidRDefault="0001717B" w:rsidP="0001717B">
      <w:pPr>
        <w:widowControl w:val="0"/>
        <w:spacing w:after="12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З метою створення необхідних умов для ведення обліку звернень мешканців Львівської територіальної громади відповідно до чинного законодавства надаються послуги з підтримки програмного забезпечення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VisualService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» модуль «Контакт-центр».</w:t>
      </w:r>
    </w:p>
    <w:p w:rsidR="0001717B" w:rsidRPr="0001717B" w:rsidRDefault="0001717B" w:rsidP="0001717B">
      <w:pPr>
        <w:widowControl w:val="0"/>
        <w:spacing w:after="120"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Послуги включають: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Модифікація функціонуючого програмного забезпечення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A"/>
          <w:lang w:eastAsia="ru-RU"/>
        </w:rPr>
        <w:t xml:space="preserve"> </w:t>
      </w: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та його безперервне вдосконалення у відповідності із заявками Замовника, включаючи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зміни структури програмного забезпечення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A"/>
          <w:lang w:eastAsia="ru-RU"/>
        </w:rPr>
        <w:t xml:space="preserve">, 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взаємозв'язку об'єктів програмного забезпечення, зміни у функціональних алгоритмах тощо та відновлення програмного забезпечення після збоїв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 xml:space="preserve">Модифікація 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програмного забезпечення в звітних формах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 xml:space="preserve">Налаштування та підтримка API інтерфейсу для надсилання </w:t>
      </w:r>
      <w:r w:rsidRPr="0001717B">
        <w:rPr>
          <w:rFonts w:ascii="Times New Roman" w:eastAsia="Times New Roman" w:hAnsi="Times New Roman" w:cs="Times New Roman"/>
          <w:color w:val="000000"/>
          <w:lang w:val="en-CA" w:eastAsia="ru-RU"/>
        </w:rPr>
        <w:t>Viber</w:t>
      </w: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 xml:space="preserve"> сповіщень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Підтримка належного функціонування системи управління контентом програмного забезпечення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Надання консультативної допомоги Замовнику щодо користування програмою, супроводження облікових записів користувачів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val="en-CA" w:eastAsia="uk-UA"/>
        </w:rPr>
        <w:t>Viber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сповіщення: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Відправка 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транзакційних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</w:t>
      </w:r>
      <w:r w:rsidRPr="0001717B">
        <w:rPr>
          <w:rFonts w:ascii="Times New Roman" w:eastAsia="Courier New" w:hAnsi="Times New Roman" w:cs="Times New Roman"/>
          <w:color w:val="000000"/>
          <w:lang w:val="en-CA" w:eastAsia="uk-UA"/>
        </w:rPr>
        <w:t>Viber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сповіщень заявникам щодо звернення в «Довідку ЦНАП».</w:t>
      </w:r>
    </w:p>
    <w:p w:rsidR="0001717B" w:rsidRPr="001B596C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bCs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Унікальність системи полягає в її структуруванні та налаштуванні саме під параметри і процеси Замовника. При цьому, дана система зареєстрована Державною службою інтелектуальної власності України як об’єкт інтелектуальної власності, а саме -  «Комп’ютерна програма «Програмний комплекс по обліку комунальних послуг 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"» ("</w:t>
      </w:r>
      <w:proofErr w:type="spellStart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" ) (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>Свідоцтво про реєстрацію авторських прав на твір №59464 від 29.04.2015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 xml:space="preserve">). </w:t>
      </w:r>
      <w:r w:rsidRPr="001B596C">
        <w:rPr>
          <w:rFonts w:ascii="Times New Roman" w:eastAsia="Courier New" w:hAnsi="Times New Roman" w:cs="Times New Roman"/>
          <w:bCs/>
          <w:lang w:eastAsia="uk-UA"/>
        </w:rPr>
        <w:t>Відповідно подальше використання існуючої системи потребує додержання законодавства щодо інтелектуальної власності, зокрема ЗУ «Про авторське право і суміжні права».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1B596C">
        <w:rPr>
          <w:rFonts w:ascii="Times New Roman" w:eastAsia="Courier New" w:hAnsi="Times New Roman" w:cs="Times New Roman"/>
          <w:bCs/>
          <w:lang w:eastAsia="uk-UA"/>
        </w:rPr>
        <w:t xml:space="preserve">Відповідно до ЗУ «Про авторське право і суміжні права», Цивільного кодексу України та відповідно до свідоцтва Державної служби інтелектуальної власності України про реєстрацію авторського права на твір - співавторам Євчину Руслану Мироновичу, 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Щербію</w:t>
      </w:r>
      <w:proofErr w:type="spellEnd"/>
      <w:r w:rsidRPr="001B596C">
        <w:rPr>
          <w:rFonts w:ascii="Times New Roman" w:eastAsia="Courier New" w:hAnsi="Times New Roman" w:cs="Times New Roman"/>
          <w:bCs/>
          <w:lang w:eastAsia="uk-UA"/>
        </w:rPr>
        <w:t xml:space="preserve"> Андрію Богдановичу, 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Якуб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>'яку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Володимиру Васильовичу належать майнові права інтелектуальної власності на Комп'ютерну програму «Програмний комплекс по обліку комунальних послуг </w:t>
      </w:r>
      <w:r w:rsidRPr="001B596C">
        <w:rPr>
          <w:rFonts w:ascii="Times New Roman" w:eastAsia="Courier New" w:hAnsi="Times New Roman" w:cs="Times New Roman"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Cs/>
          <w:lang w:eastAsia="uk-UA"/>
        </w:rPr>
        <w:t>".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Комп’ютерна програма є об’єктом авторського права (п. 16 ч. 1 ст. 6 Закону України «Про авторське право і суміжні права»).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Згідно ч. 1 ст. 12 Закону України «Про авторське право і суміжні права» суб’єкт авторського права має право використовувати твір будь-яким способом (способами), а також виключне право дозволяти або забороняти використання твору іншими особами. Способами використання твору є, зокрема, його переробка та зміни.</w:t>
      </w:r>
    </w:p>
    <w:p w:rsidR="0001717B" w:rsidRPr="0001717B" w:rsidRDefault="0001717B" w:rsidP="0001717B">
      <w:pPr>
        <w:widowControl w:val="0"/>
        <w:spacing w:after="12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Згідно ліцензійного договору №ВС/2022-02/1 від 15.02.2022 року співавтори надали ТОВ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Техноінфософт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» дозвіл на невиключну Ліцензію на комп’ютерну програму 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/>
          <w:bCs/>
          <w:lang w:eastAsia="uk-UA"/>
        </w:rPr>
        <w:t xml:space="preserve">", 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для здійснення комерційної діяльності.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3а вказаних обставин, враховуючи, що існує необхідність захисту прав інтелектуальної власності на Комп'ютерну програму </w:t>
      </w:r>
      <w:r w:rsidRPr="001B596C">
        <w:rPr>
          <w:rFonts w:ascii="Times New Roman" w:eastAsia="Courier New" w:hAnsi="Times New Roman" w:cs="Times New Roman"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Cs/>
          <w:lang w:eastAsia="uk-UA"/>
        </w:rPr>
        <w:t>"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 xml:space="preserve"> 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(Рішення про реєстрацію авторського права на твір відповідно до заявки від 04.03.2015р № 59873 , Свідоцтво про реєстрацію авторських прав на твір 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lastRenderedPageBreak/>
        <w:t>№59464 від 29.04.2015, ліцензійний договір № ВС/2022-02/1 від 15.02.2022), застосовується підпункт 5 пункту 13 Особливостей.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Враховуючи те, що виконавцем закупівлі є лише певний суб'єкт господарювання Товариство з обмеженою відповідальністю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Техноінфософт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»  (ТОВ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Техноінфософт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»),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ab/>
        <w:t>що визначено відповідними документами  - Законом України "Про авторське право і суміжні права», Рішення про реєстрацію авторського права на твір відповідно до заявки від 04.03.2015р №59873 , Свідоцтво про реєстрацію авторських прав на твір №59464 від 29.04.2015, ліцензійний договір № ВС/2022-02/1 від 15.02.2022 застосовується вищевказане виключення за Особливостями.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ab/>
      </w:r>
    </w:p>
    <w:p w:rsidR="00D851BE" w:rsidRPr="001B596C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1B596C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1B596C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01717B" w:rsidRPr="001B596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354</w:t>
      </w:r>
      <w:r w:rsidR="00F7587F" w:rsidRPr="001B596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000</w:t>
      </w:r>
      <w:r w:rsidR="001C3CD4" w:rsidRPr="001B596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F7587F" w:rsidRPr="001B596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B596C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 w:rsidRPr="001B596C">
        <w:rPr>
          <w:rFonts w:ascii="Times New Roman" w:hAnsi="Times New Roman" w:cs="Times New Roman"/>
        </w:rPr>
        <w:t xml:space="preserve"> </w:t>
      </w:r>
      <w:r w:rsidRPr="001B596C"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 w:rsidRPr="001B596C">
        <w:rPr>
          <w:rFonts w:ascii="Times New Roman" w:hAnsi="Times New Roman" w:cs="Times New Roman"/>
        </w:rPr>
        <w:t>закупівель</w:t>
      </w:r>
      <w:proofErr w:type="spellEnd"/>
      <w:r w:rsidRPr="001B596C">
        <w:rPr>
          <w:rFonts w:ascii="Times New Roman" w:hAnsi="Times New Roman" w:cs="Times New Roman"/>
        </w:rPr>
        <w:t xml:space="preserve">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1B596C">
        <w:rPr>
          <w:rFonts w:ascii="Times New Roman" w:hAnsi="Times New Roman" w:cs="Times New Roman"/>
        </w:rPr>
        <w:t>закупівель</w:t>
      </w:r>
      <w:proofErr w:type="spellEnd"/>
      <w:r w:rsidRPr="001B596C">
        <w:rPr>
          <w:rFonts w:ascii="Times New Roman" w:hAnsi="Times New Roman" w:cs="Times New Roman"/>
        </w:rPr>
        <w:t xml:space="preserve"> «</w:t>
      </w:r>
      <w:proofErr w:type="spellStart"/>
      <w:r w:rsidRPr="001B596C">
        <w:rPr>
          <w:rFonts w:ascii="Times New Roman" w:hAnsi="Times New Roman" w:cs="Times New Roman"/>
          <w:lang w:val="en-US"/>
        </w:rPr>
        <w:t>Prozorro</w:t>
      </w:r>
      <w:proofErr w:type="spellEnd"/>
      <w:r w:rsidRPr="001B596C">
        <w:rPr>
          <w:rFonts w:ascii="Times New Roman" w:hAnsi="Times New Roman" w:cs="Times New Roman"/>
        </w:rPr>
        <w:t>»</w:t>
      </w:r>
      <w:r w:rsidR="00BD123C" w:rsidRPr="001B596C">
        <w:rPr>
          <w:rFonts w:ascii="Times New Roman" w:hAnsi="Times New Roman" w:cs="Times New Roman"/>
        </w:rPr>
        <w:t xml:space="preserve">, </w:t>
      </w:r>
      <w:r w:rsidRPr="001B596C">
        <w:rPr>
          <w:rFonts w:ascii="Times New Roman" w:hAnsi="Times New Roman" w:cs="Times New Roman"/>
        </w:rPr>
        <w:t>та заплановани</w:t>
      </w:r>
      <w:r w:rsidR="00BD123C" w:rsidRPr="001B596C">
        <w:rPr>
          <w:rFonts w:ascii="Times New Roman" w:hAnsi="Times New Roman" w:cs="Times New Roman"/>
        </w:rPr>
        <w:t>х  бюджетних  призначень на 2025</w:t>
      </w:r>
      <w:r w:rsidRPr="001B596C">
        <w:rPr>
          <w:rFonts w:ascii="Times New Roman" w:hAnsi="Times New Roman" w:cs="Times New Roman"/>
        </w:rPr>
        <w:t xml:space="preserve"> рік.</w:t>
      </w: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1B596C"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 w:rsidRPr="001B596C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Pr="001B596C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Pr="001B596C" w:rsidRDefault="007E3850"/>
    <w:sectPr w:rsidR="00356F79" w:rsidRPr="001B59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B2E00"/>
    <w:multiLevelType w:val="hybridMultilevel"/>
    <w:tmpl w:val="C3CAAB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01717B"/>
    <w:rsid w:val="001B596C"/>
    <w:rsid w:val="001C3CD4"/>
    <w:rsid w:val="002601C5"/>
    <w:rsid w:val="00391079"/>
    <w:rsid w:val="004C2AE9"/>
    <w:rsid w:val="00537816"/>
    <w:rsid w:val="006A7A1B"/>
    <w:rsid w:val="006E4261"/>
    <w:rsid w:val="00733889"/>
    <w:rsid w:val="007B27E2"/>
    <w:rsid w:val="007E3850"/>
    <w:rsid w:val="0081459B"/>
    <w:rsid w:val="00865FA8"/>
    <w:rsid w:val="00997FB6"/>
    <w:rsid w:val="00A6643D"/>
    <w:rsid w:val="00BD123C"/>
    <w:rsid w:val="00C44951"/>
    <w:rsid w:val="00D851BE"/>
    <w:rsid w:val="00F7587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C473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C111-D768-4AC5-90CD-993B419A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3659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23</cp:revision>
  <cp:lastPrinted>2025-02-17T13:49:00Z</cp:lastPrinted>
  <dcterms:created xsi:type="dcterms:W3CDTF">2024-02-13T12:43:00Z</dcterms:created>
  <dcterms:modified xsi:type="dcterms:W3CDTF">2025-02-17T13:50:00Z</dcterms:modified>
</cp:coreProperties>
</file>