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D7" w:rsidRPr="00B33B2A" w:rsidRDefault="006C25D7" w:rsidP="006C25D7">
      <w:pPr>
        <w:rPr>
          <w:rFonts w:ascii="Arial" w:hAnsi="Arial" w:cs="Arial"/>
          <w:color w:val="0E1D2F"/>
          <w:shd w:val="clear" w:color="auto" w:fill="FFFFFF"/>
        </w:rPr>
      </w:pPr>
    </w:p>
    <w:p w:rsidR="006C25D7" w:rsidRPr="00B33B2A" w:rsidRDefault="006C25D7" w:rsidP="006C25D7">
      <w:pPr>
        <w:jc w:val="center"/>
        <w:rPr>
          <w:rFonts w:ascii="Arial" w:hAnsi="Arial" w:cs="Arial"/>
          <w:b/>
          <w:bCs/>
          <w:color w:val="242424"/>
        </w:rPr>
      </w:pPr>
      <w:r w:rsidRPr="00B33B2A">
        <w:rPr>
          <w:rFonts w:ascii="Arial" w:hAnsi="Arial" w:cs="Arial"/>
          <w:b/>
          <w:bCs/>
          <w:i/>
          <w:iCs/>
          <w:color w:val="242424"/>
        </w:rPr>
        <w:t xml:space="preserve">Обґрунтування </w:t>
      </w:r>
    </w:p>
    <w:p w:rsidR="006C25D7" w:rsidRPr="00B33B2A" w:rsidRDefault="006C25D7" w:rsidP="006C25D7">
      <w:pPr>
        <w:jc w:val="center"/>
        <w:rPr>
          <w:rFonts w:ascii="Arial" w:hAnsi="Arial" w:cs="Arial"/>
          <w:color w:val="242424"/>
        </w:rPr>
      </w:pPr>
      <w:r w:rsidRPr="00B33B2A">
        <w:rPr>
          <w:rFonts w:ascii="Arial" w:hAnsi="Arial" w:cs="Arial"/>
          <w:b/>
          <w:bCs/>
          <w:i/>
          <w:iCs/>
          <w:color w:val="242424"/>
        </w:rPr>
        <w:t>технічних та якісних характеристик предмета закупівлі, розміру бюджетного призначення, очікуваної вартості предмета закупівлі</w:t>
      </w:r>
      <w:r w:rsidRPr="00B33B2A">
        <w:rPr>
          <w:rFonts w:ascii="Arial" w:hAnsi="Arial" w:cs="Arial"/>
          <w:color w:val="242424"/>
        </w:rPr>
        <w:br/>
      </w:r>
      <w:r w:rsidRPr="00B33B2A">
        <w:rPr>
          <w:rFonts w:ascii="Arial" w:hAnsi="Arial" w:cs="Arial"/>
          <w:i/>
          <w:iCs/>
          <w:color w:val="242424"/>
        </w:rPr>
        <w:t>(відповідно до пункту 4</w:t>
      </w:r>
      <w:r w:rsidRPr="00B33B2A">
        <w:rPr>
          <w:rFonts w:ascii="Arial" w:hAnsi="Arial" w:cs="Arial"/>
          <w:i/>
          <w:iCs/>
          <w:color w:val="242424"/>
          <w:vertAlign w:val="superscript"/>
        </w:rPr>
        <w:t>1 </w:t>
      </w:r>
      <w:r w:rsidRPr="00B33B2A">
        <w:rPr>
          <w:rFonts w:ascii="Arial" w:hAnsi="Arial" w:cs="Arial"/>
          <w:i/>
          <w:iCs/>
          <w:color w:val="242424"/>
        </w:rPr>
        <w:t>постанови КМУ від 11.10.2016 № 710 «Про ефективне використання державних коштів» (зі змінами))</w:t>
      </w:r>
    </w:p>
    <w:p w:rsidR="006C25D7" w:rsidRPr="00A66233" w:rsidRDefault="006C25D7" w:rsidP="00A66233">
      <w:pPr>
        <w:rPr>
          <w:rFonts w:ascii="Arial" w:hAnsi="Arial" w:cs="Arial"/>
        </w:rPr>
      </w:pPr>
      <w:r w:rsidRPr="00B33B2A">
        <w:rPr>
          <w:rFonts w:ascii="Arial" w:hAnsi="Arial" w:cs="Arial"/>
          <w:color w:val="242424"/>
        </w:rPr>
        <w:br/>
      </w:r>
      <w:r w:rsidRPr="00B33B2A">
        <w:rPr>
          <w:rFonts w:ascii="Arial" w:hAnsi="Arial" w:cs="Arial"/>
          <w:b/>
          <w:bCs/>
          <w:i/>
          <w:iCs/>
          <w:color w:val="2424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A66233">
        <w:rPr>
          <w:rFonts w:ascii="Arial" w:hAnsi="Arial" w:cs="Arial"/>
        </w:rPr>
        <w:t>Офіс</w:t>
      </w:r>
      <w:r w:rsidR="00A66233" w:rsidRPr="00A66233">
        <w:rPr>
          <w:rFonts w:ascii="Arial" w:hAnsi="Arial" w:cs="Arial"/>
        </w:rPr>
        <w:t xml:space="preserve"> агломерації</w:t>
      </w:r>
      <w:r w:rsidR="00A66233">
        <w:rPr>
          <w:rFonts w:ascii="Arial" w:hAnsi="Arial" w:cs="Arial"/>
        </w:rPr>
        <w:t xml:space="preserve"> </w:t>
      </w:r>
      <w:r w:rsidR="00A66233" w:rsidRPr="00A66233">
        <w:rPr>
          <w:rFonts w:ascii="Arial" w:hAnsi="Arial" w:cs="Arial"/>
        </w:rPr>
        <w:t>та розвитку громад ЛМР</w:t>
      </w:r>
      <w:r w:rsidR="00A66233" w:rsidRPr="006C25D7">
        <w:rPr>
          <w:rFonts w:ascii="Arial" w:hAnsi="Arial" w:cs="Arial"/>
        </w:rPr>
        <w:t xml:space="preserve"> Львівської міської ради</w:t>
      </w:r>
      <w:r w:rsidR="00A66233" w:rsidRPr="00B33B2A">
        <w:rPr>
          <w:rFonts w:ascii="Arial" w:hAnsi="Arial" w:cs="Arial"/>
          <w:iCs/>
          <w:color w:val="242424"/>
        </w:rPr>
        <w:t xml:space="preserve">; </w:t>
      </w:r>
      <w:proofErr w:type="spellStart"/>
      <w:r w:rsidR="00A66233" w:rsidRPr="00B33B2A">
        <w:rPr>
          <w:rFonts w:ascii="Arial" w:hAnsi="Arial" w:cs="Arial"/>
          <w:iCs/>
          <w:color w:val="242424"/>
        </w:rPr>
        <w:t>пл</w:t>
      </w:r>
      <w:proofErr w:type="spellEnd"/>
      <w:r w:rsidR="00A66233" w:rsidRPr="00B33B2A">
        <w:rPr>
          <w:rFonts w:ascii="Arial" w:hAnsi="Arial" w:cs="Arial"/>
          <w:iCs/>
          <w:color w:val="242424"/>
        </w:rPr>
        <w:t>. Ринок, 1, м. Львів, 79006; код за</w:t>
      </w:r>
      <w:r w:rsidR="00A66233" w:rsidRPr="00A66233">
        <w:rPr>
          <w:rFonts w:ascii="Arial" w:hAnsi="Arial" w:cs="Arial"/>
        </w:rPr>
        <w:t xml:space="preserve">  </w:t>
      </w:r>
      <w:r w:rsidRPr="00B33B2A">
        <w:rPr>
          <w:rFonts w:ascii="Arial" w:hAnsi="Arial" w:cs="Arial"/>
          <w:iCs/>
          <w:color w:val="242424"/>
        </w:rPr>
        <w:t>ЄДРПОУ —43582049 . </w:t>
      </w:r>
    </w:p>
    <w:p w:rsidR="00A66233" w:rsidRPr="00A66233" w:rsidRDefault="006C25D7" w:rsidP="00A66233">
      <w:pPr>
        <w:rPr>
          <w:rFonts w:ascii="Arial" w:hAnsi="Arial" w:cs="Arial"/>
          <w:b/>
          <w:color w:val="333333"/>
        </w:rPr>
      </w:pPr>
      <w:r w:rsidRPr="00B33B2A">
        <w:rPr>
          <w:rFonts w:ascii="Arial" w:hAnsi="Arial" w:cs="Arial"/>
          <w:b/>
          <w:bCs/>
          <w:i/>
          <w:iCs/>
          <w:color w:val="2424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w:t>
      </w:r>
      <w:r>
        <w:rPr>
          <w:rFonts w:ascii="Arial" w:hAnsi="Arial" w:cs="Arial"/>
          <w:b/>
          <w:bCs/>
          <w:i/>
          <w:iCs/>
          <w:color w:val="242424"/>
        </w:rPr>
        <w:t>.</w:t>
      </w:r>
      <w:r w:rsidRPr="00B33B2A">
        <w:rPr>
          <w:rFonts w:ascii="Arial" w:hAnsi="Arial" w:cs="Arial"/>
          <w:b/>
          <w:bCs/>
          <w:i/>
          <w:iCs/>
          <w:color w:val="242424"/>
        </w:rPr>
        <w:t xml:space="preserve"> закупівлі (лотів) (за наявності</w:t>
      </w:r>
      <w:r w:rsidRPr="00225144">
        <w:rPr>
          <w:rFonts w:ascii="Arial" w:hAnsi="Arial" w:cs="Arial"/>
          <w:b/>
          <w:bCs/>
          <w:iCs/>
          <w:color w:val="242424"/>
        </w:rPr>
        <w:t>): </w:t>
      </w:r>
      <w:r w:rsidR="00A66233" w:rsidRPr="00A66233">
        <w:rPr>
          <w:rFonts w:ascii="Arial" w:hAnsi="Arial" w:cs="Arial"/>
          <w:b/>
          <w:bCs/>
          <w:iCs/>
          <w:color w:val="242424"/>
        </w:rPr>
        <w:t xml:space="preserve">Доступ та підтримка програмного забезпечення систем електронного документообігу </w:t>
      </w:r>
      <w:r w:rsidRPr="00225144">
        <w:rPr>
          <w:rFonts w:ascii="Arial" w:hAnsi="Arial" w:cs="Arial"/>
          <w:b/>
          <w:bCs/>
          <w:iCs/>
          <w:color w:val="242424"/>
        </w:rPr>
        <w:t>Код ДК 021:2015:</w:t>
      </w:r>
      <w:r w:rsidRPr="00B33B2A">
        <w:rPr>
          <w:rFonts w:ascii="Arial" w:hAnsi="Arial" w:cs="Arial"/>
          <w:bCs/>
          <w:i/>
          <w:iCs/>
          <w:color w:val="242424"/>
        </w:rPr>
        <w:t> </w:t>
      </w:r>
      <w:r w:rsidR="00A66233" w:rsidRPr="00A66233">
        <w:rPr>
          <w:rFonts w:ascii="Arial" w:hAnsi="Arial" w:cs="Arial"/>
          <w:b/>
          <w:color w:val="333333"/>
        </w:rPr>
        <w:t>72510000-3</w:t>
      </w:r>
    </w:p>
    <w:p w:rsidR="00A66233" w:rsidRDefault="00A66233" w:rsidP="00A66233">
      <w:pPr>
        <w:rPr>
          <w:rFonts w:ascii="Arial" w:hAnsi="Arial" w:cs="Arial"/>
          <w:b/>
          <w:color w:val="333333"/>
        </w:rPr>
      </w:pPr>
      <w:r w:rsidRPr="00A66233">
        <w:rPr>
          <w:rFonts w:ascii="Arial" w:hAnsi="Arial" w:cs="Arial"/>
          <w:b/>
          <w:color w:val="333333"/>
        </w:rPr>
        <w:t>Управлінські послуги, пов’язані з комп’ютерними технологіями</w:t>
      </w:r>
    </w:p>
    <w:p w:rsidR="006C25D7" w:rsidRDefault="006C25D7" w:rsidP="00A66233">
      <w:pPr>
        <w:rPr>
          <w:rFonts w:ascii="Arial" w:hAnsi="Arial" w:cs="Arial"/>
          <w:b/>
          <w:bCs/>
          <w:color w:val="555555"/>
          <w:sz w:val="20"/>
          <w:szCs w:val="20"/>
          <w:shd w:val="clear" w:color="auto" w:fill="F3F7FA"/>
        </w:rPr>
      </w:pPr>
      <w:r w:rsidRPr="00B33B2A">
        <w:rPr>
          <w:rFonts w:ascii="Arial" w:hAnsi="Arial" w:cs="Arial"/>
          <w:b/>
          <w:bCs/>
          <w:i/>
          <w:iCs/>
          <w:color w:val="242424"/>
        </w:rPr>
        <w:t> 3.  Вид та ідентифікатор процедури  закупівлі:</w:t>
      </w:r>
      <w:r w:rsidR="00A66233" w:rsidRPr="00A66233">
        <w:t xml:space="preserve"> </w:t>
      </w:r>
      <w:r w:rsidR="00A66233" w:rsidRPr="00A66233">
        <w:rPr>
          <w:rFonts w:ascii="Arial" w:hAnsi="Arial" w:cs="Arial"/>
          <w:b/>
          <w:bCs/>
          <w:i/>
          <w:iCs/>
          <w:color w:val="242424"/>
        </w:rPr>
        <w:t>Закупівля без використання електронної системи</w:t>
      </w:r>
      <w:r w:rsidRPr="00B33B2A">
        <w:rPr>
          <w:rFonts w:ascii="Arial" w:hAnsi="Arial" w:cs="Arial"/>
          <w:b/>
          <w:bCs/>
          <w:i/>
          <w:iCs/>
          <w:color w:val="242424"/>
        </w:rPr>
        <w:t xml:space="preserve"> </w:t>
      </w:r>
      <w:r w:rsidR="00A66233">
        <w:rPr>
          <w:rFonts w:ascii="Arial" w:hAnsi="Arial" w:cs="Arial"/>
          <w:b/>
          <w:bCs/>
          <w:i/>
          <w:iCs/>
          <w:color w:val="242424"/>
        </w:rPr>
        <w:t xml:space="preserve">відповідно </w:t>
      </w:r>
      <w:r w:rsidR="00A66233" w:rsidRPr="00A66233">
        <w:rPr>
          <w:rFonts w:ascii="Arial" w:hAnsi="Arial" w:cs="Arial"/>
          <w:bCs/>
          <w:iCs/>
          <w:color w:val="242424"/>
        </w:rPr>
        <w:t>до абзацу 4 підпункту 5  пункту 13</w:t>
      </w:r>
      <w:r w:rsidR="00A66233">
        <w:rPr>
          <w:rFonts w:ascii="Arial" w:hAnsi="Arial" w:cs="Arial"/>
          <w:bCs/>
          <w:iCs/>
          <w:color w:val="242424"/>
        </w:rPr>
        <w:t>,</w:t>
      </w:r>
      <w:r w:rsidR="00A66233" w:rsidRPr="00A66233">
        <w:t xml:space="preserve"> </w:t>
      </w:r>
      <w:r w:rsidR="00A66233" w:rsidRPr="00A66233">
        <w:rPr>
          <w:rFonts w:ascii="Arial" w:hAnsi="Arial" w:cs="Arial"/>
          <w:bCs/>
          <w:iCs/>
          <w:color w:val="242424"/>
        </w:rPr>
        <w:t>UA-2025-02-27-008375-a</w:t>
      </w:r>
      <w:r w:rsidR="00A66233">
        <w:rPr>
          <w:rFonts w:ascii="Arial" w:hAnsi="Arial" w:cs="Arial"/>
          <w:bCs/>
          <w:iCs/>
          <w:color w:val="242424"/>
        </w:rPr>
        <w:t>.</w:t>
      </w:r>
    </w:p>
    <w:p w:rsidR="006C25D7" w:rsidRDefault="006C25D7" w:rsidP="006C25D7">
      <w:r w:rsidRPr="00B33B2A">
        <w:rPr>
          <w:rFonts w:ascii="Arial" w:hAnsi="Arial" w:cs="Arial"/>
          <w:b/>
          <w:bCs/>
          <w:i/>
          <w:iCs/>
          <w:color w:val="242424"/>
        </w:rPr>
        <w:t xml:space="preserve">4. </w:t>
      </w:r>
      <w:r w:rsidRPr="00A66233">
        <w:rPr>
          <w:rFonts w:ascii="Arial" w:hAnsi="Arial" w:cs="Arial"/>
          <w:b/>
          <w:bCs/>
          <w:i/>
          <w:iCs/>
          <w:color w:val="242424"/>
          <w:u w:val="single"/>
        </w:rPr>
        <w:t>Обґрунтування технічних та якісних характеристик предмета закупівлі</w:t>
      </w:r>
      <w:r w:rsidRPr="00B33B2A">
        <w:rPr>
          <w:rFonts w:ascii="Arial" w:hAnsi="Arial" w:cs="Arial"/>
          <w:b/>
          <w:bCs/>
          <w:i/>
          <w:iCs/>
          <w:color w:val="242424"/>
        </w:rPr>
        <w:t>:</w:t>
      </w:r>
      <w:r w:rsidRPr="00B33B2A">
        <w:rPr>
          <w:rFonts w:ascii="Arial" w:hAnsi="Arial" w:cs="Arial"/>
          <w:i/>
          <w:iCs/>
          <w:color w:val="242424"/>
        </w:rPr>
        <w:t> </w:t>
      </w:r>
      <w:r w:rsidR="00EF3F6F">
        <w:t xml:space="preserve"> </w:t>
      </w:r>
    </w:p>
    <w:p w:rsidR="00EF3F6F" w:rsidRPr="00322BC8" w:rsidRDefault="00EF3F6F" w:rsidP="00EF3F6F">
      <w:pPr>
        <w:widowControl w:val="0"/>
        <w:shd w:val="clear" w:color="auto" w:fill="FFFFFF"/>
        <w:tabs>
          <w:tab w:val="left" w:pos="720"/>
          <w:tab w:val="left" w:pos="10440"/>
        </w:tabs>
        <w:autoSpaceDE w:val="0"/>
        <w:autoSpaceDN w:val="0"/>
        <w:adjustRightInd w:val="0"/>
        <w:spacing w:after="0" w:line="240" w:lineRule="auto"/>
        <w:ind w:left="-567" w:right="-79" w:firstLine="567"/>
        <w:jc w:val="both"/>
        <w:rPr>
          <w:rFonts w:ascii="Times New Roman" w:eastAsia="Times New Roman" w:hAnsi="Times New Roman"/>
          <w:color w:val="000000" w:themeColor="text1"/>
          <w:lang w:eastAsia="ru-RU"/>
        </w:rPr>
      </w:pPr>
    </w:p>
    <w:p w:rsidR="00EF3F6F" w:rsidRPr="00322BC8" w:rsidRDefault="00EF3F6F" w:rsidP="00EF3F6F">
      <w:pPr>
        <w:widowControl w:val="0"/>
        <w:shd w:val="clear" w:color="auto" w:fill="FFFFFF"/>
        <w:tabs>
          <w:tab w:val="left" w:pos="720"/>
          <w:tab w:val="left" w:pos="10440"/>
        </w:tabs>
        <w:autoSpaceDE w:val="0"/>
        <w:autoSpaceDN w:val="0"/>
        <w:adjustRightInd w:val="0"/>
        <w:spacing w:after="0" w:line="240" w:lineRule="auto"/>
        <w:ind w:left="-567" w:right="-79" w:firstLine="567"/>
        <w:jc w:val="both"/>
        <w:rPr>
          <w:rFonts w:ascii="Times New Roman" w:eastAsia="Times New Roman" w:hAnsi="Times New Roman"/>
          <w:color w:val="000000" w:themeColor="text1"/>
          <w:lang w:eastAsia="ru-RU"/>
        </w:rPr>
      </w:pPr>
      <w:r w:rsidRPr="00322BC8">
        <w:rPr>
          <w:rFonts w:ascii="Times New Roman" w:eastAsia="Times New Roman" w:hAnsi="Times New Roman"/>
          <w:color w:val="000000" w:themeColor="text1"/>
          <w:lang w:eastAsia="ru-RU"/>
        </w:rPr>
        <w:t xml:space="preserve">З метою створення необхідних умов для підвищення ефективності і прозорості у роботі Львівської міської ради та її виконавчих органах, покращення надання послуг для мешканців міста, забезпечення якісної комунікації із застосуванням сучасних інструментів та технологій електронного урядування  в Львівській міській раді впроваджено єдину, цілісну «Електронну систему управління документами та записами для Львівської міської ради». </w:t>
      </w:r>
    </w:p>
    <w:p w:rsidR="00EF3F6F" w:rsidRPr="00322BC8" w:rsidRDefault="00EF3F6F" w:rsidP="00EF3F6F">
      <w:pPr>
        <w:widowControl w:val="0"/>
        <w:shd w:val="clear" w:color="auto" w:fill="FFFFFF"/>
        <w:tabs>
          <w:tab w:val="left" w:pos="720"/>
          <w:tab w:val="left" w:pos="10440"/>
        </w:tabs>
        <w:autoSpaceDE w:val="0"/>
        <w:autoSpaceDN w:val="0"/>
        <w:adjustRightInd w:val="0"/>
        <w:spacing w:after="0" w:line="240" w:lineRule="auto"/>
        <w:ind w:left="-567" w:right="-79" w:firstLine="567"/>
        <w:jc w:val="both"/>
        <w:rPr>
          <w:rFonts w:ascii="Times New Roman" w:eastAsia="Times New Roman" w:hAnsi="Times New Roman"/>
          <w:color w:val="000000" w:themeColor="text1"/>
          <w:lang w:eastAsia="ru-RU"/>
        </w:rPr>
      </w:pPr>
      <w:r w:rsidRPr="00322BC8">
        <w:rPr>
          <w:rFonts w:ascii="Times New Roman" w:eastAsia="Times New Roman" w:hAnsi="Times New Roman"/>
          <w:color w:val="000000" w:themeColor="text1"/>
          <w:lang w:eastAsia="ru-RU"/>
        </w:rPr>
        <w:t>Відповідно до рішення виконавчого комітету від 26.10.2018 № 1168 «Про проведення відкритого конкурсу на кращий проект модернізації електронного документообігу “Електронна система управління документами та записами для Львівської міської ради», протоколу конкурсної комісії відкритого конкурсу на кращий проект модернізації електронного документообігу «Електронна система управління документами та записами для Львівської міської ради» від 19.11.2018, рішенням № 1364 від 14.12.2018 «Про затвердження рішення конкурсної комісії відкритого конкурсу на кращий проект модернізації електронного документообігу «Електронна система управління документами та записами для Львівської міської ради» затверджено рішення конкурсної комісії відкритого конкурсу на кращий проект модернізації електронного документообігу «Електронна система управління документами та записами для Львівської міської ради» щодо проведення модернізації системи електронного документообігу «Електронна система управління документами та записами для Львівської міської ради» за проектом ТОВ НВП «Інформаційні технології» із заміною платформи на «IT-</w:t>
      </w:r>
      <w:proofErr w:type="spellStart"/>
      <w:r w:rsidRPr="00322BC8">
        <w:rPr>
          <w:rFonts w:ascii="Times New Roman" w:eastAsia="Times New Roman" w:hAnsi="Times New Roman"/>
          <w:color w:val="000000" w:themeColor="text1"/>
          <w:lang w:eastAsia="ru-RU"/>
        </w:rPr>
        <w:t>Enterprise</w:t>
      </w:r>
      <w:proofErr w:type="spellEnd"/>
      <w:r w:rsidRPr="00322BC8">
        <w:rPr>
          <w:rFonts w:ascii="Times New Roman" w:eastAsia="Times New Roman" w:hAnsi="Times New Roman"/>
          <w:color w:val="000000" w:themeColor="text1"/>
          <w:lang w:eastAsia="ru-RU"/>
        </w:rPr>
        <w:t>» (протокол конкурсної комісії від 19.11.2018); вирішено провести модернізацію системи електронного документообігу «Електронна система управління документами та записами для Львівської міської ради» із заміною платформи на «IT-</w:t>
      </w:r>
      <w:proofErr w:type="spellStart"/>
      <w:r w:rsidRPr="00322BC8">
        <w:rPr>
          <w:rFonts w:ascii="Times New Roman" w:eastAsia="Times New Roman" w:hAnsi="Times New Roman"/>
          <w:color w:val="000000" w:themeColor="text1"/>
          <w:lang w:eastAsia="ru-RU"/>
        </w:rPr>
        <w:t>Enterprise</w:t>
      </w:r>
      <w:proofErr w:type="spellEnd"/>
      <w:r w:rsidRPr="00322BC8">
        <w:rPr>
          <w:rFonts w:ascii="Times New Roman" w:eastAsia="Times New Roman" w:hAnsi="Times New Roman"/>
          <w:color w:val="000000" w:themeColor="text1"/>
          <w:lang w:eastAsia="ru-RU"/>
        </w:rPr>
        <w:t>»; надано Львівському комунальному підприємству «Міський центр інформаційних технологій» функції замовника на проведення модернізації системи електронного документообігу «Електронна система управління документами та записами для Львівської міської ради».</w:t>
      </w:r>
    </w:p>
    <w:p w:rsidR="00EF3F6F" w:rsidRPr="00322BC8" w:rsidRDefault="00EF3F6F" w:rsidP="00EF3F6F">
      <w:pPr>
        <w:widowControl w:val="0"/>
        <w:shd w:val="clear" w:color="auto" w:fill="FFFFFF"/>
        <w:tabs>
          <w:tab w:val="left" w:pos="720"/>
          <w:tab w:val="left" w:pos="10440"/>
        </w:tabs>
        <w:autoSpaceDE w:val="0"/>
        <w:autoSpaceDN w:val="0"/>
        <w:adjustRightInd w:val="0"/>
        <w:spacing w:after="0" w:line="240" w:lineRule="auto"/>
        <w:ind w:left="-567" w:right="-79" w:firstLine="567"/>
        <w:jc w:val="both"/>
        <w:rPr>
          <w:rFonts w:ascii="Times New Roman" w:eastAsia="Times New Roman" w:hAnsi="Times New Roman"/>
          <w:color w:val="000000" w:themeColor="text1"/>
          <w:lang w:eastAsia="ru-RU"/>
        </w:rPr>
      </w:pPr>
      <w:r w:rsidRPr="00322BC8">
        <w:rPr>
          <w:rFonts w:ascii="Times New Roman" w:eastAsia="Times New Roman" w:hAnsi="Times New Roman"/>
          <w:color w:val="000000" w:themeColor="text1"/>
          <w:lang w:eastAsia="ru-RU"/>
        </w:rPr>
        <w:t xml:space="preserve">Відповідно до рішення виконавчого комітету №392 від 24.05.2016 «Про передачу системи електронного документообігу «Електронна система управління </w:t>
      </w:r>
      <w:r w:rsidRPr="00322BC8">
        <w:rPr>
          <w:rFonts w:ascii="Times New Roman" w:eastAsia="Times New Roman" w:hAnsi="Times New Roman"/>
          <w:color w:val="000000" w:themeColor="text1"/>
          <w:lang w:eastAsia="ru-RU"/>
        </w:rPr>
        <w:lastRenderedPageBreak/>
        <w:t>документами та записами для Львівської міської ради» дана система передана у повне господарське відання ЛКП «Міський центр інформаційних технологій». Згідно даного рішення  ЛКП «Міський центр інформаційних технологій» здійснює  обслуговування  та забезпечує її функціонування, розвиток та модернізацію. А також згідно пункту 2.3 Порядку роботи з системою електронного документообігу «Електронна система управління документами та записами для Львівської міської ради» затвердженого рішенням виконавчого Львівської міської ради №890 від 30.09.2022 року «Про затвердження Порядку роботи з системою електронного документообігу “Електронна система управління документами та записами для Львівської міської ради“»  ЛКП «Міський центр інформаційних технологій» забезпечує технічний захист інформації та її зберігання у системі. Основні принципи та концепцію розвитку системи реалізовано згідно постанови Кабінету Міністрів України від 17 січня 2018 року №55 «Деякі питання документування управлінської діяльності», рішення виконавчого комітету Львівської міської ради №504 від 18.06.2021 року «Про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у Львівській міській раді та її виконавчих органах, Інструкції з діловодства у Львівській міській раді та її виконавчих органах» та  відповідно до ухвали Львівської міської ради № 85 від 25.01.2021 року «Про затвердження Програми цифрового перетворення Львівської міської територіальної громади на 2021-2025 роки».</w:t>
      </w:r>
    </w:p>
    <w:p w:rsidR="00EF3F6F" w:rsidRPr="00322BC8" w:rsidRDefault="00EF3F6F" w:rsidP="00EF3F6F">
      <w:pPr>
        <w:widowControl w:val="0"/>
        <w:shd w:val="clear" w:color="auto" w:fill="FFFFFF"/>
        <w:tabs>
          <w:tab w:val="left" w:pos="720"/>
          <w:tab w:val="left" w:pos="10440"/>
        </w:tabs>
        <w:autoSpaceDE w:val="0"/>
        <w:autoSpaceDN w:val="0"/>
        <w:adjustRightInd w:val="0"/>
        <w:spacing w:after="0" w:line="240" w:lineRule="auto"/>
        <w:ind w:left="-567" w:right="-79" w:firstLine="567"/>
        <w:jc w:val="both"/>
        <w:rPr>
          <w:rFonts w:ascii="Times New Roman" w:eastAsia="Times New Roman" w:hAnsi="Times New Roman"/>
          <w:color w:val="000000" w:themeColor="text1"/>
          <w:lang w:eastAsia="ru-RU"/>
        </w:rPr>
      </w:pPr>
      <w:r w:rsidRPr="00322BC8">
        <w:rPr>
          <w:rFonts w:ascii="Times New Roman" w:eastAsia="Times New Roman" w:hAnsi="Times New Roman"/>
          <w:color w:val="000000" w:themeColor="text1"/>
          <w:lang w:eastAsia="ru-RU"/>
        </w:rPr>
        <w:t>ЛКП «Міський центр інформаційних технологій» є офіційним користувачем програмного комплексу «IT-</w:t>
      </w:r>
      <w:proofErr w:type="spellStart"/>
      <w:r w:rsidRPr="00322BC8">
        <w:rPr>
          <w:rFonts w:ascii="Times New Roman" w:eastAsia="Times New Roman" w:hAnsi="Times New Roman"/>
          <w:color w:val="000000" w:themeColor="text1"/>
          <w:lang w:eastAsia="ru-RU"/>
        </w:rPr>
        <w:t>Enterprise</w:t>
      </w:r>
      <w:proofErr w:type="spellEnd"/>
      <w:r w:rsidRPr="00322BC8">
        <w:rPr>
          <w:rFonts w:ascii="Times New Roman" w:eastAsia="Times New Roman" w:hAnsi="Times New Roman"/>
          <w:color w:val="000000" w:themeColor="text1"/>
          <w:lang w:eastAsia="ru-RU"/>
        </w:rPr>
        <w:t>» згідно ліцензійної карти № LMR-3/21-1-лк від 30.08.21.</w:t>
      </w:r>
    </w:p>
    <w:p w:rsidR="00EF3F6F" w:rsidRPr="00322BC8" w:rsidRDefault="00EF3F6F" w:rsidP="00EF3F6F">
      <w:pPr>
        <w:widowControl w:val="0"/>
        <w:shd w:val="clear" w:color="auto" w:fill="FFFFFF"/>
        <w:tabs>
          <w:tab w:val="left" w:pos="720"/>
          <w:tab w:val="left" w:pos="10440"/>
        </w:tabs>
        <w:autoSpaceDE w:val="0"/>
        <w:autoSpaceDN w:val="0"/>
        <w:adjustRightInd w:val="0"/>
        <w:spacing w:after="0" w:line="240" w:lineRule="auto"/>
        <w:ind w:left="-567" w:right="-79" w:firstLine="567"/>
        <w:jc w:val="both"/>
        <w:rPr>
          <w:rFonts w:ascii="Times New Roman" w:eastAsia="Times New Roman" w:hAnsi="Times New Roman"/>
          <w:color w:val="000000" w:themeColor="text1"/>
          <w:lang w:eastAsia="ru-RU"/>
        </w:rPr>
      </w:pPr>
      <w:r w:rsidRPr="00322BC8">
        <w:rPr>
          <w:rFonts w:ascii="Times New Roman" w:eastAsia="Times New Roman" w:hAnsi="Times New Roman"/>
          <w:color w:val="000000" w:themeColor="text1"/>
          <w:lang w:eastAsia="ru-RU"/>
        </w:rPr>
        <w:t>Електронну систему адаптовано під час впровадження під специфіку управління документами та записами для Львівської міської ради з метою комплексного виконання задач Замовником. ЛКП «Міський центр інформаційних технологій»: забезпечує безперебійне функціонування Електронної системи управління документами та записами для Львівської міської ради на платформі «IT-</w:t>
      </w:r>
      <w:proofErr w:type="spellStart"/>
      <w:r w:rsidRPr="00322BC8">
        <w:rPr>
          <w:rFonts w:ascii="Times New Roman" w:eastAsia="Times New Roman" w:hAnsi="Times New Roman"/>
          <w:color w:val="000000" w:themeColor="text1"/>
          <w:lang w:eastAsia="ru-RU"/>
        </w:rPr>
        <w:t>Enterprise</w:t>
      </w:r>
      <w:proofErr w:type="spellEnd"/>
      <w:r w:rsidRPr="00322BC8">
        <w:rPr>
          <w:rFonts w:ascii="Times New Roman" w:eastAsia="Times New Roman" w:hAnsi="Times New Roman"/>
          <w:color w:val="000000" w:themeColor="text1"/>
          <w:lang w:eastAsia="ru-RU"/>
        </w:rPr>
        <w:t>»; надає послуги з конфігурування ліцензійного програмного комплексу «IT-</w:t>
      </w:r>
      <w:proofErr w:type="spellStart"/>
      <w:r w:rsidRPr="00322BC8">
        <w:rPr>
          <w:rFonts w:ascii="Times New Roman" w:eastAsia="Times New Roman" w:hAnsi="Times New Roman"/>
          <w:color w:val="000000" w:themeColor="text1"/>
          <w:lang w:eastAsia="ru-RU"/>
        </w:rPr>
        <w:t>Enterprise</w:t>
      </w:r>
      <w:proofErr w:type="spellEnd"/>
      <w:r w:rsidRPr="00322BC8">
        <w:rPr>
          <w:rFonts w:ascii="Times New Roman" w:eastAsia="Times New Roman" w:hAnsi="Times New Roman"/>
          <w:color w:val="000000" w:themeColor="text1"/>
          <w:lang w:eastAsia="ru-RU"/>
        </w:rPr>
        <w:t>», розширення та підтримка користувачів продукту; надає послуги з системного супроводу та адміністрування програмного забезпечення системи електронного документообігу на базі програмного комплексу «IT-</w:t>
      </w:r>
      <w:proofErr w:type="spellStart"/>
      <w:r w:rsidRPr="00322BC8">
        <w:rPr>
          <w:rFonts w:ascii="Times New Roman" w:eastAsia="Times New Roman" w:hAnsi="Times New Roman"/>
          <w:color w:val="000000" w:themeColor="text1"/>
          <w:lang w:eastAsia="ru-RU"/>
        </w:rPr>
        <w:t>Enterprise</w:t>
      </w:r>
      <w:proofErr w:type="spellEnd"/>
      <w:r w:rsidRPr="00322BC8">
        <w:rPr>
          <w:rFonts w:ascii="Times New Roman" w:eastAsia="Times New Roman" w:hAnsi="Times New Roman"/>
          <w:color w:val="000000" w:themeColor="text1"/>
          <w:lang w:eastAsia="ru-RU"/>
        </w:rPr>
        <w:t>»; надає послуги, пов'язані з базами даних.</w:t>
      </w:r>
    </w:p>
    <w:p w:rsidR="00EF3F6F" w:rsidRPr="00322BC8" w:rsidRDefault="00EF3F6F" w:rsidP="00EF3F6F">
      <w:pPr>
        <w:widowControl w:val="0"/>
        <w:shd w:val="clear" w:color="auto" w:fill="FFFFFF"/>
        <w:tabs>
          <w:tab w:val="left" w:pos="720"/>
          <w:tab w:val="left" w:pos="10440"/>
        </w:tabs>
        <w:autoSpaceDE w:val="0"/>
        <w:autoSpaceDN w:val="0"/>
        <w:adjustRightInd w:val="0"/>
        <w:spacing w:after="0" w:line="240" w:lineRule="auto"/>
        <w:ind w:left="-567" w:right="-79" w:firstLine="567"/>
        <w:jc w:val="both"/>
        <w:rPr>
          <w:rFonts w:ascii="Times New Roman" w:eastAsia="Times New Roman" w:hAnsi="Times New Roman"/>
          <w:color w:val="000000" w:themeColor="text1"/>
          <w:lang w:eastAsia="ru-RU"/>
        </w:rPr>
      </w:pPr>
      <w:r w:rsidRPr="00322BC8">
        <w:rPr>
          <w:rFonts w:ascii="Times New Roman" w:eastAsia="Times New Roman" w:hAnsi="Times New Roman"/>
          <w:color w:val="000000" w:themeColor="text1"/>
          <w:lang w:eastAsia="ru-RU"/>
        </w:rPr>
        <w:t>Відповідно до Статуту основними завданнями ЛКП «Міський центр інформаційних технологій» створення, забезпечення функціонування та розвитку комп’ютерних інформаційних систем Львівської міської ради, здійснення технічного забезпечення діяльності Інформаційних систем, здійснення системного та технічного забезпечення проходження інформації в Інформаційних Системах.</w:t>
      </w:r>
    </w:p>
    <w:p w:rsidR="00EF3F6F" w:rsidRPr="00322BC8" w:rsidRDefault="00EF3F6F" w:rsidP="00EF3F6F">
      <w:pPr>
        <w:widowControl w:val="0"/>
        <w:shd w:val="clear" w:color="auto" w:fill="FFFFFF"/>
        <w:tabs>
          <w:tab w:val="left" w:pos="720"/>
          <w:tab w:val="left" w:pos="10440"/>
        </w:tabs>
        <w:autoSpaceDE w:val="0"/>
        <w:autoSpaceDN w:val="0"/>
        <w:adjustRightInd w:val="0"/>
        <w:spacing w:after="0" w:line="240" w:lineRule="auto"/>
        <w:ind w:left="-567" w:right="-79" w:firstLine="567"/>
        <w:jc w:val="both"/>
        <w:rPr>
          <w:rFonts w:ascii="Times New Roman" w:eastAsia="Times New Roman" w:hAnsi="Times New Roman"/>
          <w:color w:val="000000" w:themeColor="text1"/>
          <w:lang w:eastAsia="ru-RU"/>
        </w:rPr>
      </w:pPr>
      <w:r w:rsidRPr="00322BC8">
        <w:rPr>
          <w:rFonts w:ascii="Times New Roman" w:eastAsia="Times New Roman" w:hAnsi="Times New Roman"/>
          <w:color w:val="000000" w:themeColor="text1"/>
          <w:lang w:eastAsia="ru-RU"/>
        </w:rPr>
        <w:t>Для забезпечення покладених завдань до складу ЛКП « Міський центр інформаційних технологій» входять такі підрозділи:</w:t>
      </w:r>
    </w:p>
    <w:p w:rsidR="00EF3F6F" w:rsidRPr="0074461A" w:rsidRDefault="00EF3F6F" w:rsidP="00EF3F6F">
      <w:pPr>
        <w:widowControl w:val="0"/>
        <w:shd w:val="clear" w:color="auto" w:fill="FFFFFF"/>
        <w:tabs>
          <w:tab w:val="left" w:pos="720"/>
          <w:tab w:val="left" w:pos="10440"/>
        </w:tabs>
        <w:autoSpaceDE w:val="0"/>
        <w:autoSpaceDN w:val="0"/>
        <w:adjustRightInd w:val="0"/>
        <w:spacing w:after="0" w:line="240" w:lineRule="auto"/>
        <w:ind w:left="-567" w:right="-79"/>
        <w:jc w:val="both"/>
        <w:rPr>
          <w:rFonts w:ascii="Times New Roman" w:eastAsia="Times New Roman" w:hAnsi="Times New Roman"/>
          <w:lang w:eastAsia="ru-RU"/>
        </w:rPr>
      </w:pPr>
      <w:r w:rsidRPr="00322BC8">
        <w:rPr>
          <w:rFonts w:ascii="Times New Roman" w:eastAsia="Times New Roman" w:hAnsi="Times New Roman"/>
          <w:color w:val="000000" w:themeColor="text1"/>
          <w:lang w:eastAsia="ru-RU"/>
        </w:rPr>
        <w:t xml:space="preserve">- Сектор супроводу і адаптації інформаційних систем – здійснює опис процесів проходження документів, програмування, використання системного коду та бізнес-логіки системи для побудови звітів та аналітики, адміністрування системи, створення нових процесів проходження документів, унікальних документів,  створення інформаційних баз, розробка навчальних матеріалів, розробка персональних інструкцій, навчання </w:t>
      </w:r>
      <w:r w:rsidRPr="0074461A">
        <w:rPr>
          <w:rFonts w:ascii="Times New Roman" w:eastAsia="Times New Roman" w:hAnsi="Times New Roman"/>
          <w:lang w:eastAsia="ru-RU"/>
        </w:rPr>
        <w:t>користувачів, що забезпечує постійний розвиток та модернізацію системи електронного документообігу.</w:t>
      </w:r>
    </w:p>
    <w:p w:rsidR="00EF3F6F" w:rsidRPr="0074461A" w:rsidRDefault="00EF3F6F" w:rsidP="00EF3F6F">
      <w:pPr>
        <w:widowControl w:val="0"/>
        <w:shd w:val="clear" w:color="auto" w:fill="FFFFFF"/>
        <w:tabs>
          <w:tab w:val="left" w:pos="720"/>
          <w:tab w:val="left" w:pos="10440"/>
        </w:tabs>
        <w:autoSpaceDE w:val="0"/>
        <w:autoSpaceDN w:val="0"/>
        <w:adjustRightInd w:val="0"/>
        <w:spacing w:after="0" w:line="240" w:lineRule="auto"/>
        <w:ind w:left="-567" w:right="-79"/>
        <w:jc w:val="both"/>
        <w:rPr>
          <w:rFonts w:ascii="Times New Roman" w:eastAsia="Times New Roman" w:hAnsi="Times New Roman"/>
          <w:lang w:eastAsia="ru-RU"/>
        </w:rPr>
      </w:pPr>
      <w:r w:rsidRPr="0074461A">
        <w:rPr>
          <w:rFonts w:ascii="Times New Roman" w:eastAsia="Times New Roman" w:hAnsi="Times New Roman"/>
          <w:lang w:eastAsia="ru-RU"/>
        </w:rPr>
        <w:t>- Сектор ІТ інфраструктури – здійснює адміністрування серверного обладнання ,системи віртуалізації, обслуговування серверів баз даних, веб-сайтів, системи моніторингу, адміністрування активного мережевого обладнання, безпровідного зв’язку, розгортання та обслуговування систем інформаційної безпеки, політики безпеки, обслуговування систем безперебійного живлення, що забезпечує безперебійну роботу системи електронного документообігу</w:t>
      </w:r>
    </w:p>
    <w:p w:rsidR="00EF3F6F" w:rsidRPr="0074461A" w:rsidRDefault="00EF3F6F" w:rsidP="00EF3F6F">
      <w:pPr>
        <w:widowControl w:val="0"/>
        <w:shd w:val="clear" w:color="auto" w:fill="FFFFFF"/>
        <w:tabs>
          <w:tab w:val="left" w:pos="720"/>
          <w:tab w:val="left" w:pos="10440"/>
        </w:tabs>
        <w:autoSpaceDE w:val="0"/>
        <w:autoSpaceDN w:val="0"/>
        <w:adjustRightInd w:val="0"/>
        <w:spacing w:after="0" w:line="240" w:lineRule="auto"/>
        <w:ind w:left="-567" w:right="-79"/>
        <w:jc w:val="both"/>
        <w:rPr>
          <w:rFonts w:ascii="Times New Roman" w:eastAsia="Times New Roman" w:hAnsi="Times New Roman"/>
          <w:lang w:eastAsia="ru-RU"/>
        </w:rPr>
      </w:pPr>
      <w:r w:rsidRPr="0074461A">
        <w:rPr>
          <w:rFonts w:ascii="Times New Roman" w:eastAsia="Times New Roman" w:hAnsi="Times New Roman"/>
          <w:lang w:eastAsia="ru-RU"/>
        </w:rPr>
        <w:t>- Сектор служби підтримки  - у якому наявна перша лінія підтримки користувачів, прийом дзвінків, зворотній зв’язок, фіксація у єдиній системі усіх звернень, що забезпечує якісне опрацювання усіх звернень користувачів системи електронного документообігу.</w:t>
      </w:r>
    </w:p>
    <w:p w:rsidR="00EF3F6F" w:rsidRPr="0074461A" w:rsidRDefault="00EF3F6F" w:rsidP="00EF3F6F">
      <w:pPr>
        <w:spacing w:after="0" w:line="240" w:lineRule="auto"/>
        <w:ind w:left="-567" w:firstLine="567"/>
        <w:jc w:val="both"/>
        <w:rPr>
          <w:rFonts w:ascii="Times New Roman" w:eastAsiaTheme="minorHAnsi" w:hAnsi="Times New Roman"/>
          <w:shd w:val="clear" w:color="auto" w:fill="FFFFFF"/>
        </w:rPr>
      </w:pPr>
      <w:r w:rsidRPr="0074461A">
        <w:rPr>
          <w:rFonts w:ascii="Times New Roman" w:eastAsia="Times New Roman" w:hAnsi="Times New Roman"/>
          <w:lang w:eastAsia="ru-RU"/>
        </w:rPr>
        <w:t>Оскільки неможливо здійснювати доступ та підтримку системи документообігу, як єдиної цілісної бази даних документів, із єдиним центром адміністрування та обслуговування користувачів різними виконавцями</w:t>
      </w:r>
      <w:r w:rsidRPr="0074461A">
        <w:rPr>
          <w:rFonts w:ascii="Times New Roman" w:hAnsi="Times New Roman"/>
        </w:rPr>
        <w:t xml:space="preserve"> </w:t>
      </w:r>
      <w:r w:rsidRPr="0074461A">
        <w:rPr>
          <w:rFonts w:ascii="Times New Roman" w:eastAsia="Times New Roman" w:hAnsi="Times New Roman"/>
          <w:lang w:eastAsia="ru-RU"/>
        </w:rPr>
        <w:t xml:space="preserve">та враховуючи вище викладене, вважаємо, що  відповідно до </w:t>
      </w:r>
      <w:proofErr w:type="spellStart"/>
      <w:r w:rsidRPr="0074461A">
        <w:rPr>
          <w:rFonts w:ascii="Times New Roman" w:eastAsia="Times New Roman" w:hAnsi="Times New Roman"/>
          <w:lang w:eastAsia="ru-RU"/>
        </w:rPr>
        <w:t>абз</w:t>
      </w:r>
      <w:proofErr w:type="spellEnd"/>
      <w:r w:rsidRPr="0074461A">
        <w:rPr>
          <w:rFonts w:ascii="Times New Roman" w:eastAsia="Times New Roman" w:hAnsi="Times New Roman"/>
          <w:lang w:eastAsia="ru-RU"/>
        </w:rPr>
        <w:t xml:space="preserve">. 4, п. 2, частини 7, статті 3 Закону «Про публічні закупівлі» та абзацу  4 підпункту 5 пункту 13 Особливостей здійснення публічних </w:t>
      </w:r>
      <w:proofErr w:type="spellStart"/>
      <w:r w:rsidRPr="0074461A">
        <w:rPr>
          <w:rFonts w:ascii="Times New Roman" w:eastAsia="Times New Roman" w:hAnsi="Times New Roman"/>
          <w:lang w:eastAsia="ru-RU"/>
        </w:rPr>
        <w:t>закупівель</w:t>
      </w:r>
      <w:proofErr w:type="spellEnd"/>
      <w:r w:rsidRPr="0074461A">
        <w:rPr>
          <w:rFonts w:ascii="Times New Roman" w:eastAsia="Times New Roman" w:hAnsi="Times New Roman"/>
          <w:lang w:eastAsia="ru-RU"/>
        </w:rPr>
        <w:t xml:space="preserve"> товарів, робіт і послуг для замовників, передбачених ЗУ «Про публічні закупівлі» (далі – Закон), на період дії правового режиму воєнного стану в Україні та протягом 90 днів з дня його припинення або скасування, затверджених Постановою КМУ від 12.10.2022 р. № 1178 (далі – Особливості) «відсутність конкуренції з технічних причин» вважаємо за можливість здійснити закупівлю без застосування порядку проведення спрощених </w:t>
      </w:r>
      <w:proofErr w:type="spellStart"/>
      <w:r w:rsidRPr="0074461A">
        <w:rPr>
          <w:rFonts w:ascii="Times New Roman" w:eastAsia="Times New Roman" w:hAnsi="Times New Roman"/>
          <w:lang w:eastAsia="ru-RU"/>
        </w:rPr>
        <w:t>закупівель</w:t>
      </w:r>
      <w:proofErr w:type="spellEnd"/>
      <w:r w:rsidRPr="0074461A">
        <w:rPr>
          <w:rFonts w:ascii="Times New Roman" w:eastAsia="Times New Roman" w:hAnsi="Times New Roman"/>
          <w:lang w:eastAsia="ru-RU"/>
        </w:rPr>
        <w:t xml:space="preserve"> та укласти пряму угоду з обов’язковим оприлюдненням в електронній системі </w:t>
      </w:r>
      <w:proofErr w:type="spellStart"/>
      <w:r w:rsidRPr="0074461A">
        <w:rPr>
          <w:rFonts w:ascii="Times New Roman" w:eastAsia="Times New Roman" w:hAnsi="Times New Roman"/>
          <w:lang w:eastAsia="ru-RU"/>
        </w:rPr>
        <w:t>закупівель</w:t>
      </w:r>
      <w:proofErr w:type="spellEnd"/>
      <w:r w:rsidRPr="0074461A">
        <w:rPr>
          <w:rFonts w:ascii="Times New Roman" w:eastAsia="Times New Roman" w:hAnsi="Times New Roman"/>
          <w:lang w:eastAsia="ru-RU"/>
        </w:rPr>
        <w:t xml:space="preserve"> відповідно до </w:t>
      </w:r>
      <w:hyperlink r:id="rId5" w:anchor="n1039" w:history="1">
        <w:r w:rsidRPr="0074461A">
          <w:rPr>
            <w:rFonts w:ascii="Times New Roman" w:eastAsia="Times New Roman" w:hAnsi="Times New Roman"/>
            <w:lang w:eastAsia="ru-RU"/>
          </w:rPr>
          <w:t>статті 10</w:t>
        </w:r>
      </w:hyperlink>
      <w:r w:rsidRPr="0074461A">
        <w:rPr>
          <w:rFonts w:ascii="Times New Roman" w:eastAsia="Times New Roman" w:hAnsi="Times New Roman"/>
          <w:lang w:eastAsia="ru-RU"/>
        </w:rPr>
        <w:t xml:space="preserve"> цього Закону звіту про договір про закупівлю, укладеного без використання електронної системи </w:t>
      </w:r>
      <w:proofErr w:type="spellStart"/>
      <w:r w:rsidRPr="0074461A">
        <w:rPr>
          <w:rFonts w:ascii="Times New Roman" w:eastAsia="Times New Roman" w:hAnsi="Times New Roman"/>
          <w:lang w:eastAsia="ru-RU"/>
        </w:rPr>
        <w:t>закупівель</w:t>
      </w:r>
      <w:proofErr w:type="spellEnd"/>
      <w:r w:rsidRPr="0074461A">
        <w:rPr>
          <w:rFonts w:ascii="Times New Roman" w:hAnsi="Times New Roman"/>
          <w:shd w:val="clear" w:color="auto" w:fill="FFFFFF"/>
        </w:rPr>
        <w:t xml:space="preserve">. </w:t>
      </w:r>
    </w:p>
    <w:p w:rsidR="00EF3F6F" w:rsidRPr="0074461A" w:rsidRDefault="00EF3F6F" w:rsidP="00EF3F6F">
      <w:pPr>
        <w:widowControl w:val="0"/>
        <w:shd w:val="clear" w:color="auto" w:fill="FFFFFF"/>
        <w:tabs>
          <w:tab w:val="left" w:pos="720"/>
          <w:tab w:val="left" w:pos="10440"/>
        </w:tabs>
        <w:autoSpaceDE w:val="0"/>
        <w:autoSpaceDN w:val="0"/>
        <w:adjustRightInd w:val="0"/>
        <w:spacing w:after="0" w:line="240" w:lineRule="auto"/>
        <w:ind w:left="-567" w:right="-79" w:firstLine="567"/>
        <w:jc w:val="both"/>
        <w:rPr>
          <w:rFonts w:ascii="Times New Roman" w:eastAsia="Times New Roman" w:hAnsi="Times New Roman"/>
          <w:spacing w:val="-1"/>
          <w:lang w:eastAsia="ru-RU"/>
        </w:rPr>
      </w:pPr>
      <w:r w:rsidRPr="0074461A">
        <w:rPr>
          <w:rFonts w:ascii="Times New Roman" w:eastAsia="Times New Roman" w:hAnsi="Times New Roman"/>
          <w:spacing w:val="-1"/>
          <w:lang w:eastAsia="ru-RU"/>
        </w:rPr>
        <w:t xml:space="preserve">Враховуючи наведене та специфіку закупівлі замовник має можливість здійснити закупівлю </w:t>
      </w:r>
      <w:r w:rsidRPr="0074461A">
        <w:rPr>
          <w:rFonts w:ascii="Times New Roman" w:eastAsia="Times New Roman" w:hAnsi="Times New Roman"/>
          <w:lang w:eastAsia="ru-RU"/>
        </w:rPr>
        <w:t xml:space="preserve">«Доступ та підтримка системи електронного документообігу </w:t>
      </w:r>
      <w:r w:rsidRPr="0074461A">
        <w:rPr>
          <w:rFonts w:ascii="Times New Roman" w:eastAsia="Times New Roman" w:hAnsi="Times New Roman"/>
          <w:lang w:eastAsia="ru-RU"/>
        </w:rPr>
        <w:lastRenderedPageBreak/>
        <w:t xml:space="preserve">«Електронна систему управління документами та записами для Львівської міської ради»» (ДК 021:2015: 72510000-3 - Управлінські послуги, пов'язані з комп'ютерними технологіями) на підставі абзацу 3 пункту 2 частини 7 статті 3 Закону та абзацу  4 підпункту 5 пункту 13 Особливостей, лише шляхом оприлюднення в електронній системі </w:t>
      </w:r>
      <w:proofErr w:type="spellStart"/>
      <w:r w:rsidRPr="0074461A">
        <w:rPr>
          <w:rFonts w:ascii="Times New Roman" w:eastAsia="Times New Roman" w:hAnsi="Times New Roman"/>
          <w:lang w:eastAsia="ru-RU"/>
        </w:rPr>
        <w:t>закупівель</w:t>
      </w:r>
      <w:proofErr w:type="spellEnd"/>
      <w:r w:rsidRPr="0074461A">
        <w:rPr>
          <w:rFonts w:ascii="Times New Roman" w:eastAsia="Times New Roman" w:hAnsi="Times New Roman"/>
          <w:lang w:eastAsia="ru-RU"/>
        </w:rPr>
        <w:t xml:space="preserve"> відповідно до статті 10 Закону звіту про договір про закупівлю, укладеного без використання електронної системи </w:t>
      </w:r>
      <w:proofErr w:type="spellStart"/>
      <w:r w:rsidRPr="0074461A">
        <w:rPr>
          <w:rFonts w:ascii="Times New Roman" w:eastAsia="Times New Roman" w:hAnsi="Times New Roman"/>
          <w:lang w:eastAsia="ru-RU"/>
        </w:rPr>
        <w:t>закупівель</w:t>
      </w:r>
      <w:proofErr w:type="spellEnd"/>
      <w:r w:rsidRPr="0074461A">
        <w:rPr>
          <w:rFonts w:ascii="Times New Roman" w:eastAsia="Times New Roman" w:hAnsi="Times New Roman"/>
          <w:lang w:eastAsia="ru-RU"/>
        </w:rPr>
        <w:t>.</w:t>
      </w:r>
    </w:p>
    <w:p w:rsidR="00EF3F6F" w:rsidRDefault="00EF3F6F" w:rsidP="00EF3F6F">
      <w:pPr>
        <w:rPr>
          <w:rFonts w:ascii="Arial" w:hAnsi="Arial" w:cs="Arial"/>
          <w:b/>
          <w:bCs/>
          <w:i/>
          <w:iCs/>
          <w:color w:val="242424"/>
        </w:rPr>
      </w:pPr>
    </w:p>
    <w:p w:rsidR="00EF3F6F" w:rsidRDefault="00EF3F6F" w:rsidP="00EF3F6F">
      <w:pPr>
        <w:rPr>
          <w:rFonts w:ascii="Arial" w:hAnsi="Arial" w:cs="Arial"/>
          <w:b/>
          <w:color w:val="333333"/>
        </w:rPr>
      </w:pPr>
      <w:r>
        <w:rPr>
          <w:rFonts w:ascii="Arial" w:hAnsi="Arial" w:cs="Arial"/>
          <w:b/>
          <w:bCs/>
          <w:i/>
          <w:iCs/>
          <w:color w:val="242424"/>
        </w:rPr>
        <w:t xml:space="preserve">5. </w:t>
      </w:r>
      <w:r w:rsidRPr="00B33B2A">
        <w:rPr>
          <w:rFonts w:ascii="Arial" w:hAnsi="Arial" w:cs="Arial"/>
          <w:b/>
          <w:bCs/>
          <w:i/>
          <w:iCs/>
          <w:color w:val="242424"/>
        </w:rPr>
        <w:t>Очікувані кількісні показники:  </w:t>
      </w:r>
      <w:r w:rsidRPr="00A66233">
        <w:rPr>
          <w:rFonts w:ascii="Arial" w:hAnsi="Arial" w:cs="Arial"/>
          <w:b/>
          <w:bCs/>
          <w:iCs/>
          <w:color w:val="242424"/>
        </w:rPr>
        <w:t xml:space="preserve">Доступ та підтримка програмного забезпечення систем електронного документообігу </w:t>
      </w:r>
      <w:r w:rsidRPr="00225144">
        <w:rPr>
          <w:rFonts w:ascii="Arial" w:hAnsi="Arial" w:cs="Arial"/>
          <w:b/>
          <w:bCs/>
          <w:iCs/>
          <w:color w:val="242424"/>
        </w:rPr>
        <w:t>Код ДК 021:2015:</w:t>
      </w:r>
      <w:r w:rsidRPr="00B33B2A">
        <w:rPr>
          <w:rFonts w:ascii="Arial" w:hAnsi="Arial" w:cs="Arial"/>
          <w:bCs/>
          <w:i/>
          <w:iCs/>
          <w:color w:val="242424"/>
        </w:rPr>
        <w:t> </w:t>
      </w:r>
      <w:r>
        <w:rPr>
          <w:rFonts w:ascii="Arial" w:hAnsi="Arial" w:cs="Arial"/>
          <w:b/>
          <w:color w:val="333333"/>
        </w:rPr>
        <w:t xml:space="preserve">72510000-3 </w:t>
      </w:r>
      <w:r w:rsidRPr="00A66233">
        <w:rPr>
          <w:rFonts w:ascii="Arial" w:hAnsi="Arial" w:cs="Arial"/>
          <w:b/>
          <w:color w:val="333333"/>
        </w:rPr>
        <w:t>Управлінські послуги, пов’язані з комп’ютерними технологіями</w:t>
      </w:r>
      <w:r>
        <w:rPr>
          <w:rFonts w:ascii="Arial" w:hAnsi="Arial" w:cs="Arial"/>
          <w:b/>
          <w:color w:val="333333"/>
        </w:rPr>
        <w:t xml:space="preserve">. </w:t>
      </w:r>
    </w:p>
    <w:p w:rsidR="00EF3F6F" w:rsidRDefault="00EF3F6F" w:rsidP="00EF3F6F">
      <w:pPr>
        <w:rPr>
          <w:rFonts w:ascii="Arial" w:hAnsi="Arial" w:cs="Arial"/>
          <w:b/>
          <w:color w:val="333333"/>
        </w:rPr>
      </w:pPr>
      <w:r w:rsidRPr="00A66233">
        <w:rPr>
          <w:rFonts w:ascii="Arial" w:hAnsi="Arial" w:cs="Arial"/>
          <w:b/>
          <w:bCs/>
          <w:iCs/>
          <w:color w:val="242424"/>
        </w:rPr>
        <w:t>Доступ та підтримка програмного забезпечення систем електронного документообігу</w:t>
      </w:r>
      <w:r>
        <w:rPr>
          <w:rFonts w:ascii="Arial" w:hAnsi="Arial" w:cs="Arial"/>
          <w:b/>
          <w:bCs/>
          <w:iCs/>
          <w:color w:val="242424"/>
        </w:rPr>
        <w:t xml:space="preserve"> 48 робочих місць.</w:t>
      </w:r>
      <w:bookmarkStart w:id="0" w:name="_GoBack"/>
      <w:bookmarkEnd w:id="0"/>
    </w:p>
    <w:p w:rsidR="00EF3F6F" w:rsidRDefault="00EF3F6F" w:rsidP="00EF3F6F"/>
    <w:p w:rsidR="00990446" w:rsidRPr="0088620E" w:rsidRDefault="00990446" w:rsidP="00990446">
      <w:pPr>
        <w:spacing w:after="0" w:line="240" w:lineRule="auto"/>
        <w:jc w:val="both"/>
        <w:rPr>
          <w:rFonts w:ascii="Arial" w:hAnsi="Arial" w:cs="Arial"/>
          <w:b/>
        </w:rPr>
      </w:pPr>
      <w:r w:rsidRPr="00B33B2A">
        <w:rPr>
          <w:rFonts w:ascii="Arial" w:hAnsi="Arial" w:cs="Arial"/>
          <w:b/>
          <w:bCs/>
          <w:i/>
          <w:iCs/>
          <w:color w:val="242424"/>
        </w:rPr>
        <w:t>6.       Очікува</w:t>
      </w:r>
      <w:r>
        <w:rPr>
          <w:rFonts w:ascii="Arial" w:hAnsi="Arial" w:cs="Arial"/>
          <w:b/>
          <w:bCs/>
          <w:i/>
          <w:iCs/>
          <w:color w:val="242424"/>
        </w:rPr>
        <w:t xml:space="preserve">на вартість предмета закупівлі: </w:t>
      </w:r>
      <w:r w:rsidR="00A66233" w:rsidRPr="00A66233">
        <w:rPr>
          <w:rFonts w:ascii="Arial" w:hAnsi="Arial" w:cs="Arial"/>
          <w:b/>
          <w:iCs/>
          <w:color w:val="242424"/>
          <w:lang w:val="ru-RU"/>
        </w:rPr>
        <w:t xml:space="preserve">149409,84 </w:t>
      </w:r>
      <w:proofErr w:type="spellStart"/>
      <w:r w:rsidR="00A66233" w:rsidRPr="00A66233">
        <w:rPr>
          <w:rFonts w:ascii="Arial" w:hAnsi="Arial" w:cs="Arial"/>
          <w:b/>
          <w:iCs/>
          <w:color w:val="242424"/>
          <w:lang w:val="ru-RU"/>
        </w:rPr>
        <w:t>грн</w:t>
      </w:r>
      <w:proofErr w:type="spellEnd"/>
      <w:r w:rsidR="00A66233" w:rsidRPr="00A66233">
        <w:rPr>
          <w:rFonts w:ascii="Arial" w:hAnsi="Arial" w:cs="Arial"/>
          <w:b/>
          <w:iCs/>
          <w:color w:val="242424"/>
          <w:lang w:val="ru-RU"/>
        </w:rPr>
        <w:t xml:space="preserve"> </w:t>
      </w:r>
      <w:r w:rsidRPr="00990446">
        <w:rPr>
          <w:rFonts w:ascii="Arial" w:hAnsi="Arial" w:cs="Arial"/>
          <w:b/>
          <w:iCs/>
          <w:color w:val="242424"/>
        </w:rPr>
        <w:t>з ПДВ.</w:t>
      </w:r>
      <w:r w:rsidRPr="00B33B2A">
        <w:rPr>
          <w:rFonts w:ascii="Arial" w:hAnsi="Arial" w:cs="Arial"/>
          <w:i/>
          <w:iCs/>
          <w:color w:val="242424"/>
        </w:rPr>
        <w:t> </w:t>
      </w:r>
    </w:p>
    <w:p w:rsidR="008B149D" w:rsidRDefault="008B149D" w:rsidP="006C25D7">
      <w:pPr>
        <w:spacing w:after="0" w:line="240" w:lineRule="auto"/>
      </w:pPr>
    </w:p>
    <w:sectPr w:rsidR="008B149D" w:rsidSect="006C25D7">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D7"/>
    <w:rsid w:val="00267AA4"/>
    <w:rsid w:val="006C25D7"/>
    <w:rsid w:val="008B149D"/>
    <w:rsid w:val="00990446"/>
    <w:rsid w:val="00A66233"/>
    <w:rsid w:val="00C5018E"/>
    <w:rsid w:val="00EF3F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4D4B"/>
  <w15:chartTrackingRefBased/>
  <w15:docId w15:val="{C81AE09E-5759-4F51-8D3D-7DE8E86D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39265">
      <w:bodyDiv w:val="1"/>
      <w:marLeft w:val="0"/>
      <w:marRight w:val="0"/>
      <w:marTop w:val="0"/>
      <w:marBottom w:val="0"/>
      <w:divBdr>
        <w:top w:val="none" w:sz="0" w:space="0" w:color="auto"/>
        <w:left w:val="none" w:sz="0" w:space="0" w:color="auto"/>
        <w:bottom w:val="none" w:sz="0" w:space="0" w:color="auto"/>
        <w:right w:val="none" w:sz="0" w:space="0" w:color="auto"/>
      </w:divBdr>
    </w:div>
    <w:div w:id="1528375349">
      <w:bodyDiv w:val="1"/>
      <w:marLeft w:val="0"/>
      <w:marRight w:val="0"/>
      <w:marTop w:val="0"/>
      <w:marBottom w:val="0"/>
      <w:divBdr>
        <w:top w:val="none" w:sz="0" w:space="0" w:color="auto"/>
        <w:left w:val="none" w:sz="0" w:space="0" w:color="auto"/>
        <w:bottom w:val="none" w:sz="0" w:space="0" w:color="auto"/>
        <w:right w:val="none" w:sz="0" w:space="0" w:color="auto"/>
      </w:divBdr>
    </w:div>
    <w:div w:id="154444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922-19/pri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15D5-645A-4860-9746-FEB4ACC8C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6168</Words>
  <Characters>3517</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KREKOTEN</dc:creator>
  <cp:keywords/>
  <dc:description/>
  <cp:lastModifiedBy>KREKOTEN</cp:lastModifiedBy>
  <cp:revision>4</cp:revision>
  <dcterms:created xsi:type="dcterms:W3CDTF">2025-01-13T08:38:00Z</dcterms:created>
  <dcterms:modified xsi:type="dcterms:W3CDTF">2025-03-05T12:34:00Z</dcterms:modified>
</cp:coreProperties>
</file>