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86B4E" w:rsidRPr="00786B4E">
        <w:rPr>
          <w:rFonts w:ascii="Arial" w:hAnsi="Arial" w:cs="Arial"/>
          <w:b/>
          <w:sz w:val="24"/>
          <w:szCs w:val="24"/>
        </w:rPr>
        <w:t>ДК 021:2015 - 45220000-5 – Інженерні та будівельні роботи - Послуги з поточного ремонту  ву</w:t>
      </w:r>
      <w:bookmarkStart w:id="0" w:name="_GoBack"/>
      <w:bookmarkEnd w:id="0"/>
      <w:r w:rsidR="00786B4E" w:rsidRPr="00786B4E">
        <w:rPr>
          <w:rFonts w:ascii="Arial" w:hAnsi="Arial" w:cs="Arial"/>
          <w:b/>
          <w:sz w:val="24"/>
          <w:szCs w:val="24"/>
        </w:rPr>
        <w:t>личних меблів на території Галицького району м. Львова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EA6B03" w:rsidRPr="00EA6B03">
        <w:rPr>
          <w:rFonts w:ascii="Arial" w:hAnsi="Arial" w:cs="Arial"/>
          <w:b/>
          <w:sz w:val="24"/>
          <w:szCs w:val="24"/>
        </w:rPr>
        <w:t>UA-2025-03-07-009481-a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>
        <w:rPr>
          <w:rFonts w:ascii="Arial" w:hAnsi="Arial" w:cs="Arial"/>
          <w:sz w:val="24"/>
          <w:szCs w:val="24"/>
        </w:rPr>
        <w:t xml:space="preserve">потреб </w:t>
      </w:r>
      <w:r w:rsidR="00786B4E" w:rsidRPr="00786B4E">
        <w:rPr>
          <w:rFonts w:ascii="Arial" w:hAnsi="Arial" w:cs="Arial"/>
          <w:sz w:val="24"/>
          <w:szCs w:val="24"/>
        </w:rPr>
        <w:t>з поточного ремонту  вуличних меблів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310234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1244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49</cp:revision>
  <cp:lastPrinted>2025-02-24T06:37:00Z</cp:lastPrinted>
  <dcterms:created xsi:type="dcterms:W3CDTF">2022-01-11T18:33:00Z</dcterms:created>
  <dcterms:modified xsi:type="dcterms:W3CDTF">2025-03-07T15:41:00Z</dcterms:modified>
  <dc:language>uk-UA</dc:language>
</cp:coreProperties>
</file>