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19073" w14:textId="01A42EBF" w:rsidR="00B01F7C" w:rsidRDefault="00B01F7C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B01F7C">
        <w:rPr>
          <w:rFonts w:ascii="Times New Roman" w:hAnsi="Times New Roman"/>
          <w:b/>
          <w:i/>
          <w:sz w:val="28"/>
          <w:szCs w:val="28"/>
        </w:rPr>
        <w:instrText>https://prozorro.gov.ua/tender/UA-2025-03-27-002872-a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79525F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79525F">
        <w:rPr>
          <w:rStyle w:val="a3"/>
          <w:rFonts w:ascii="Times New Roman" w:hAnsi="Times New Roman"/>
          <w:b/>
          <w:i/>
          <w:sz w:val="28"/>
          <w:szCs w:val="28"/>
        </w:rPr>
        <w:t>UA-2025-03-27-002872-a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448F7D95" w:rsidR="00301BC7" w:rsidRDefault="00E24CBD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24CBD">
        <w:rPr>
          <w:rFonts w:ascii="Times New Roman" w:hAnsi="Times New Roman"/>
          <w:b/>
          <w:i/>
          <w:sz w:val="28"/>
          <w:szCs w:val="28"/>
        </w:rPr>
        <w:t>ДК 021:2015: (CPV) Продукція тваринництва та супутня продукція (03140000-4) (Яйця курячі)</w:t>
      </w:r>
    </w:p>
    <w:p w14:paraId="75750CBD" w14:textId="0BBA2C67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E24CBD" w:rsidRPr="00E24CBD">
        <w:rPr>
          <w:rFonts w:ascii="Times New Roman" w:hAnsi="Times New Roman" w:cs="Times New Roman"/>
        </w:rPr>
        <w:t xml:space="preserve">ДК 021:2015: (CPV) Продукція тваринництва та супутня продукція (03140000-4) (Яйця курячі)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16EF3AC6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E24CBD" w:rsidRPr="00E24CBD">
        <w:rPr>
          <w:rFonts w:ascii="Times New Roman" w:hAnsi="Times New Roman" w:cs="Times New Roman"/>
        </w:rPr>
        <w:t>ДК 021:2015: (CPV) Продукція тваринництва та супутня продукція (03140000-4) (Яйця курячі)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C55C896" w14:textId="77777777" w:rsidR="00B01F7C" w:rsidRPr="00C36290" w:rsidRDefault="00B01F7C" w:rsidP="00B01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Відповідно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>
        <w:rPr>
          <w:rFonts w:ascii="Times New Roman" w:hAnsi="Times New Roman" w:cs="Times New Roman"/>
        </w:rPr>
        <w:t>ення або скасування» (пункт 11</w:t>
      </w:r>
      <w:r w:rsidRPr="00C36290">
        <w:rPr>
          <w:rFonts w:ascii="Times New Roman" w:hAnsi="Times New Roman" w:cs="Times New Roman"/>
        </w:rPr>
        <w:t xml:space="preserve">), </w:t>
      </w:r>
      <w:r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товарів, вартість яких є меншою, ніж 100 тис. гривень, замовники можуть використовувати електронну систему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61FD082B" w14:textId="77777777" w:rsidR="00B01F7C" w:rsidRPr="00C36290" w:rsidRDefault="00B01F7C" w:rsidP="00B01F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432F461E" w14:textId="77777777" w:rsidR="00B01F7C" w:rsidRPr="00C36290" w:rsidRDefault="00B01F7C" w:rsidP="00B01F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розрахунку потреби кількості продукту харчування, що став предметом даної закупівлі, за основу взято декілька факторів в сукупності, а саме, фактична кількість дітей у закладі дошкільної освіти в розрізі вікових груп,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харчування, що встановлені постановою КМУ Nº305 від 24.03.2021р. та впроваджені у відповідне 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680CC523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B01F7C" w:rsidRPr="00B01F7C">
        <w:rPr>
          <w:rFonts w:ascii="Times New Roman" w:hAnsi="Times New Roman" w:cs="Times New Roman"/>
        </w:rPr>
        <w:t>68 250,00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781467AB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 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B01F7C" w:rsidRPr="00B01F7C">
        <w:rPr>
          <w:rFonts w:ascii="Times New Roman" w:hAnsi="Times New Roman" w:cs="Times New Roman"/>
        </w:rPr>
        <w:t>№4-2301-15671 від 24.03.2025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01F7C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21a3cdd7-b7f5-4e00-b9e7-681cfd136eac"/>
    <ds:schemaRef ds:uri="c8c76e99-bfbc-4ac6-b8a2-12a48c18472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0479E-F9C2-4E84-9E09-CBE863CF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3162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2025-03-27T09:05:00Z</dcterms:created>
  <dcterms:modified xsi:type="dcterms:W3CDTF">2025-03-27T09:05:00Z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