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word/document.xml" /><Relationship Id="coreR1" Type="http://schemas.openxmlformats.org/package/2006/relationships/metadata/core-properties" Target="docProps/core.xml" /><Relationship Id="appR1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xmlns:r="http://schemas.openxmlformats.org/officeDocument/2006/relationships" mc:Ignorable="wp14 w14 w15">
  <w:body>
    <w:p xmlns:wp14="http://schemas.microsoft.com/office/word/2010/wordml" w14:paraId="719885BE" wp14:textId="77777777">
      <w:pPr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 xml:space="preserve">ОБҐРУНТУВАННЯ </w:t>
      </w:r>
    </w:p>
    <w:p xmlns:wp14="http://schemas.microsoft.com/office/word/2010/wordml" w14:paraId="65814568" wp14:textId="77777777">
      <w:pPr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xmlns:wp14="http://schemas.microsoft.com/office/word/2010/wordml" w14:paraId="45B08009" wp14:textId="77777777">
      <w:pPr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>( на виконання постанови КМУ від 11.10.2016 № 710 «Про ефективне використання державних коштів» (зі змінами))</w:t>
      </w:r>
    </w:p>
    <w:p xmlns:wp14="http://schemas.microsoft.com/office/word/2010/wordml" w14:paraId="672A6659" wp14:textId="77777777">
      <w:pPr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16"/>
          <w:szCs w:val="16"/>
          <w:lang w:val="uk-UA"/>
        </w:rPr>
      </w:pPr>
    </w:p>
    <w:p xmlns:wp14="http://schemas.microsoft.com/office/word/2010/wordml" w:rsidP="4A89DCAF" w14:paraId="4F22C735" wp14:textId="745CA5DA">
      <w:pPr>
        <w:spacing w:beforeAutospacing="off" w:after="0" w:afterAutospacing="off" w:line="240" w:lineRule="auto"/>
        <w:ind w:firstLine="567"/>
        <w:jc w:val="center"/>
        <w:rPr>
          <w:rFonts w:ascii="Times New Roman" w:hAnsi="Times New Roman"/>
          <w:b w:val="1"/>
          <w:bCs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 w:rsidRPr="4A89DCAF" w:rsidR="4A89DCAF">
        <w:rPr>
          <w:rFonts w:ascii="Times New Roman" w:hAnsi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«Послуги з автотранспортних перевезень для службових поїздок (Код ДК 021:2015 «Єдиний закупівельний словник» - 60170000-0 Прокат пасажирських транспортних засобів із водієм )»</w:t>
      </w:r>
    </w:p>
    <w:p xmlns:wp14="http://schemas.microsoft.com/office/word/2010/wordml" w14:paraId="0A37501D" wp14:textId="77777777">
      <w:pPr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</w:p>
    <w:p xmlns:wp14="http://schemas.microsoft.com/office/word/2010/wordml" w14:paraId="6806D160" wp14:textId="77777777">
      <w:pPr>
        <w:spacing w:beforeAutospacing="0" w:after="0" w:afterAutospacing="0" w:line="240" w:lineRule="auto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1. Назва предмета закупівлі із зазначенням коду за Єдиним закупівельним словником:</w:t>
      </w:r>
    </w:p>
    <w:p xmlns:wp14="http://schemas.microsoft.com/office/word/2010/wordml" w:rsidP="4A89DCAF" w14:paraId="3A2C2632" wp14:textId="5537947E">
      <w:pPr>
        <w:spacing w:beforeAutospacing="off" w:after="0" w:afterAutospacing="off" w:line="240" w:lineRule="auto"/>
        <w:ind w:firstLine="567"/>
        <w:jc w:val="both"/>
        <w:rPr>
          <w:rFonts w:ascii="Times New Roman" w:hAnsi="Times New Roman"/>
          <w:b w:val="0"/>
          <w:bCs w:val="0"/>
          <w:i w:val="1"/>
          <w:bCs w:val="0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 w:rsidRPr="4A89DCAF" w:rsidR="4A89DCAF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- </w:t>
      </w:r>
      <w:r w:rsidRPr="4A89DCAF" w:rsidR="4A89DCAF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«Послуги з автотранспортних перевезень для службових поїздок (Код ДК 021:2015 «Єдиний закупівельний словник» - 60170000-0 Прокат пасажирських транспортних засобів із водієм )»</w:t>
      </w:r>
    </w:p>
    <w:p xmlns:wp14="http://schemas.microsoft.com/office/word/2010/wordml" w14:paraId="5DAB6C7B" wp14:textId="77777777">
      <w:pPr>
        <w:spacing w:beforeAutospacing="0" w:after="0" w:afterAutospacing="0" w:line="240" w:lineRule="auto"/>
        <w:ind w:firstLine="567"/>
        <w:jc w:val="left"/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</w:p>
    <w:p xmlns:wp14="http://schemas.microsoft.com/office/word/2010/wordml" w14:paraId="0F3FB737" wp14:textId="77777777">
      <w:pPr>
        <w:spacing w:beforeAutospacing="0" w:after="0" w:afterAutospacing="0" w:line="240" w:lineRule="auto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2. Обґрунтування технічних та якісних характеристик предмета закупівлі:</w:t>
      </w:r>
    </w:p>
    <w:p xmlns:wp14="http://schemas.microsoft.com/office/word/2010/wordml" w14:paraId="02EB378F" wp14:textId="77777777">
      <w:pPr>
        <w:spacing w:beforeAutospacing="0" w:after="0" w:afterAutospacing="0" w:line="240" w:lineRule="auto"/>
        <w:jc w:val="both"/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 xmlns:wp14="http://schemas.microsoft.com/office/word/2010/wordml" w:rsidP="4A89DCAF" wp14:textId="77777777" w14:paraId="4897AAEC">
      <w:pPr>
        <w:spacing w:beforeAutospacing="off" w:after="0" w:afterAutospacing="off" w:line="240" w:lineRule="auto"/>
        <w:ind w:firstLine="540"/>
        <w:jc w:val="both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4A89DCAF" w:rsidR="4A89DCAF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333333"/>
          <w:sz w:val="24"/>
          <w:szCs w:val="24"/>
          <w:lang w:val="uk-UA"/>
        </w:rPr>
        <w:t xml:space="preserve">Закупівля транспортних послуг проводиться для забезпечення безперебійної, ефективної  роботи працівників управління під час проведення різнопланових заходів та виконання завдань в межах своїх повноважень.</w:t>
      </w:r>
    </w:p>
    <w:p xmlns:wp14="http://schemas.microsoft.com/office/word/2010/wordml" w:rsidP="4A89DCAF" w14:paraId="140A233F" wp14:textId="0E57080F">
      <w:pPr>
        <w:spacing w:beforeAutospacing="off" w:after="0" w:afterAutospacing="off" w:line="240" w:lineRule="auto"/>
        <w:ind w:firstLine="540"/>
        <w:jc w:val="both"/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 w:rsidRPr="4A89DCAF" w:rsidR="4A89DCAF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Технічні та якісні характеристики предмета закупівлі визначено виходячи із потреби Замовника у послугах на 2025 рік, планових показників на 2025 рік згідно розрахунку до кошторису за КЕКВ 2240</w:t>
      </w:r>
      <w:r w:rsidRPr="4A89DCAF" w:rsidR="4A89DCAF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dark1"/>
          <w:sz w:val="22"/>
          <w:szCs w:val="22"/>
          <w:cs w:val="0"/>
          <w:lang w:val="uk-UA"/>
        </w:rPr>
        <w:t>,</w:t>
      </w:r>
      <w:r w:rsidRPr="4A89DCAF" w:rsidR="4A89DCAF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 а також відповідно до аналогічних реалізованих </w:t>
      </w:r>
      <w:r w:rsidRPr="4A89DCAF" w:rsidR="4A89DCAF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закупівель</w:t>
      </w:r>
      <w:r w:rsidRPr="4A89DCAF" w:rsidR="4A89DCAF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.</w:t>
      </w:r>
    </w:p>
    <w:p xmlns:wp14="http://schemas.microsoft.com/office/word/2010/wordml" w:rsidP="4A89DCAF" w14:paraId="12CE0F0D" wp14:textId="4C6F45FB">
      <w:pPr>
        <w:spacing w:beforeAutospacing="off" w:after="0" w:afterAutospacing="off" w:line="240" w:lineRule="auto"/>
        <w:ind w:firstLine="567"/>
        <w:jc w:val="both"/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 w:rsidRPr="4A89DCAF" w:rsidR="4A89DCAF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на закупівлю “</w:t>
      </w:r>
      <w:r w:rsidRPr="4A89DCAF" w:rsidR="4A89DCAF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Послуги</w:t>
      </w:r>
      <w:r w:rsidRPr="4A89DCAF" w:rsidR="4A89DCAF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 ав</w:t>
      </w:r>
      <w:r w:rsidRPr="4A89DCAF" w:rsidR="4A89DCAF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тотранспортних перевезень для службових поїздок (Код ДК 021:2015 “Єдиний закупівельний словник» - 60170000-0 Прокат пасажирських транспортних засобів із водієм”)</w:t>
      </w:r>
      <w:r w:rsidRPr="4A89DCAF" w:rsidR="4A89DCAF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4A89DCAF" w:rsidR="4A89DCAF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який оприлюднено на веб-порталі Уповноваженого органу (</w:t>
      </w:r>
      <w:hyperlink r:id="R2cd7666e444b4a4e">
        <w:r w:rsidRPr="4A89DCAF" w:rsidR="4A89DCAF">
          <w:rPr>
            <w:rStyle w:val="C2"/>
            <w:rFonts w:ascii="Times New Roman" w:hAnsi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uk-UA"/>
          </w:rPr>
          <w:t>https://prozorro.gov.ua</w:t>
        </w:r>
      </w:hyperlink>
      <w:r w:rsidRPr="4A89DCAF" w:rsidR="4A89DCAF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).</w:t>
      </w:r>
    </w:p>
    <w:p xmlns:wp14="http://schemas.microsoft.com/office/word/2010/wordml" w14:paraId="6A05A809" wp14:textId="77777777">
      <w:pPr>
        <w:spacing w:beforeAutospacing="0" w:after="0" w:afterAutospacing="0" w:line="240" w:lineRule="auto"/>
        <w:jc w:val="both"/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 xmlns:wp14="http://schemas.microsoft.com/office/word/2010/wordml" w14:paraId="7E97345D" wp14:textId="77777777">
      <w:pPr>
        <w:spacing w:beforeAutospacing="0" w:after="0" w:afterAutospacing="0" w:line="240" w:lineRule="auto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3. Очікувана вартість та/або розмір бюджетного призначення:</w:t>
      </w:r>
    </w:p>
    <w:p xmlns:wp14="http://schemas.microsoft.com/office/word/2010/wordml" w14:paraId="5A39BBE3" wp14:textId="77777777">
      <w:pPr>
        <w:spacing w:beforeAutospacing="0" w:after="0" w:afterAutospacing="0" w:line="240" w:lineRule="auto"/>
        <w:ind w:firstLine="708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 xmlns:wp14="http://schemas.microsoft.com/office/word/2010/wordml" w:rsidP="4A89DCAF" w14:paraId="7B9209E7" wp14:textId="1C9A6504">
      <w:pPr>
        <w:spacing w:beforeAutospacing="off" w:after="0" w:afterAutospacing="off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 w:rsidRPr="4A89DCAF" w:rsidR="4A89DCAF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Pr="4A89DCAF" w:rsidR="4A89DCAF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492 000,00 грн з ПДВ </w:t>
      </w:r>
    </w:p>
    <w:p w:rsidR="7E97DD76" w:rsidP="4A89DCAF" w:rsidRDefault="7E97DD76" w14:paraId="3FB8E546" w14:textId="15C409A8">
      <w:pPr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uk-UA"/>
        </w:rPr>
      </w:pPr>
      <w:r w:rsidRPr="4A89DCAF" w:rsidR="7E97DD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 попереднього року та отриманих комерційних пропозицій вартості 1 год, в межах  ч.4 ст. 4 ЗУ «Про публічні закупівлі».</w:t>
      </w:r>
    </w:p>
    <w:p xmlns:wp14="http://schemas.microsoft.com/office/word/2010/wordml" w:rsidP="4A89DCAF" w14:paraId="022F2BF1" wp14:textId="67058AFB">
      <w:pPr>
        <w:spacing w:beforeAutospacing="off" w:after="0" w:afterAutospacing="off" w:line="240" w:lineRule="auto"/>
        <w:ind w:left="708"/>
        <w:jc w:val="both"/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 w:rsidRPr="4A89DCAF" w:rsidR="4A89DCAF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Розмір бюджетного призначення: </w:t>
      </w:r>
      <w:r w:rsidRPr="4A89DCAF" w:rsidR="4A89DCAF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492 000,00 грн з ПДВ.</w:t>
      </w:r>
    </w:p>
    <w:p xmlns:wp14="http://schemas.microsoft.com/office/word/2010/wordml" w14:paraId="7001FC3D" wp14:textId="77777777">
      <w:pPr>
        <w:spacing w:beforeAutospacing="0" w:after="0" w:afterAutospacing="0" w:line="240" w:lineRule="auto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Розмір бюджетного призначення визначений з урахуванням Ухвали Львівської міської ради від 19.12.2024 № 5743 «Про бюджет Львівської міської територіальної громади на 2025 рік»</w:t>
      </w:r>
    </w:p>
    <w:p xmlns:wp14="http://schemas.microsoft.com/office/word/2010/wordml" w14:paraId="41C8F396" wp14:textId="77777777">
      <w:pPr>
        <w:spacing w:beforeAutospacing="0" w:after="200" w:afterAutospacing="0" w:line="240" w:lineRule="auto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 xmlns:wp14="http://schemas.microsoft.com/office/word/2010/wordml" w14:paraId="72A3D3EC" wp14:textId="77777777"/>
    <w:sectPr>
      <w:type w:val="nextPage"/>
      <w:pgSz w:w="11906" w:h="16838" w:orient="portrait" w:code="0"/>
      <w:pgMar w:top="1440" w:right="1196" w:bottom="1440" w:left="1440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C2D5381"/>
    <w:multiLevelType w:val="multilevel"/>
    <w:lvl w:ilvl="0">
      <w:start w:val="1"/>
      <w:numFmt w:val="bullet"/>
      <w:suff w:val="tab"/>
      <w:lvlText w:val="-"/>
      <w:lvlJc w:val="left"/>
      <w:pPr>
        <w:ind w:left="927" w:hanging="360"/>
      </w:pPr>
      <w:rPr>
        <w:rFonts w:ascii="Aptos" w:hAnsi="Aptos"/>
      </w:rPr>
    </w:lvl>
    <w:lvl w:ilvl="1">
      <w:start w:val="1"/>
      <w:numFmt w:val="bullet"/>
      <w:suff w:val="tab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">
    <w:nsid w:val="4D2FD079"/>
    <w:multiLevelType w:val="multilevel"/>
    <w:lvl w:ilvl="0">
      <w:start w:val="9"/>
      <w:numFmt w:val="bullet"/>
      <w:suff w:val="tab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displayBackgroundShape w:val="0"/>
  <w:trackRevisions w:val="false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2582CE"/>
  <w15:docId w15:val="{391B199C-9A67-459D-B476-5102B5E43569}"/>
  <w:rsids>
    <w:rsidRoot w:val="154A61DE"/>
    <w:rsid w:val="154A61DE"/>
    <w:rsid w:val="375F7B9A"/>
    <w:rsid w:val="39E26A4B"/>
    <w:rsid w:val="4474E4FE"/>
    <w:rsid w:val="4A89DCAF"/>
    <w:rsid w:val="4B3B01D5"/>
    <w:rsid w:val="4B3B01D5"/>
    <w:rsid w:val="7AB8DB54"/>
    <w:rsid w:val="7E97DD76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="Calibri" w:hAnsi="Calibri"/>
        <w:sz w:val="24"/>
        <w:szCs w:val="24"/>
        <w:lang w:val="uk-UA" w:eastAsia="en-US" w:bidi="ar-S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before="0" w:beforeAutospacing="0" w:after="160" w:afterAutospacing="0" w:line="279" w:lineRule="auto"/>
        <w:ind w:left="0" w:right="0" w:firstLine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spacing w:beforeAutospacing="0" w:afterAutospacing="0"/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467886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  <w:insideH w:val="single" w:color="000000" w:sz="4" w:space="0" w:shadow="0" w:frame="0"/>
        <w:insideV w:val="single" w:color="000000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lStyle1" /><Relationship Type="http://schemas.openxmlformats.org/officeDocument/2006/relationships/numbering" Target="numbering.xml" Id="RelNum1" /><Relationship Type="http://schemas.openxmlformats.org/officeDocument/2006/relationships/settings" Target="settings.xml" Id="RelSettings1" /><Relationship Type="http://schemas.openxmlformats.org/officeDocument/2006/relationships/theme" Target="theme/theme1.xml" Id="RelTheme1" /><Relationship Type="http://schemas.openxmlformats.org/officeDocument/2006/relationships/hyperlink" Target="https://prozorro.gov.ua" TargetMode="External" Id="R2cd7666e444b4a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ap="http://schemas.openxmlformats.org/officeDocument/2006/extended-properties">
  <ap:Application>Microsoft Word for the web</ap:Application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Ірочко Марія</dc:creator>
  <dcterms:created xsi:type="dcterms:W3CDTF">2025-01-20T09:17:39.0000000Z</dcterms:created>
  <dcterms:modified xsi:type="dcterms:W3CDTF">2025-04-01T10:47:15.1108264Z</dcterms:modified>
  <revision>3</revision>
  <lastModifiedBy>Ірочко Марія</lastModifiedBy>
</coreProperties>
</file>