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19073" w14:textId="748FC065" w:rsidR="00B01F7C" w:rsidRDefault="002C29AF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2C29AF">
        <w:rPr>
          <w:rFonts w:ascii="Times New Roman" w:hAnsi="Times New Roman"/>
          <w:b/>
          <w:i/>
          <w:sz w:val="28"/>
          <w:szCs w:val="28"/>
        </w:rPr>
        <w:instrText>https://prozorro.gov.ua/tender/UA-2025-04-03-008631-a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4E7FD4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4E7FD4">
        <w:rPr>
          <w:rStyle w:val="a3"/>
          <w:rFonts w:ascii="Times New Roman" w:hAnsi="Times New Roman"/>
          <w:b/>
          <w:i/>
          <w:sz w:val="28"/>
          <w:szCs w:val="28"/>
        </w:rPr>
        <w:t>UA-2025-04-03-008631-a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0289FB35" w:rsidR="00301BC7" w:rsidRDefault="002C29AF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2C29AF">
        <w:rPr>
          <w:rFonts w:ascii="Times New Roman" w:hAnsi="Times New Roman"/>
          <w:b/>
          <w:i/>
          <w:sz w:val="28"/>
          <w:szCs w:val="28"/>
        </w:rPr>
        <w:t>ДК 021:2015: (CPV) Рафіновані олії та жири (15420000-8) (Олія соняшникова рафінована)</w:t>
      </w:r>
    </w:p>
    <w:p w14:paraId="75750CBD" w14:textId="24DC1068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2C29AF" w:rsidRPr="002C29AF">
        <w:rPr>
          <w:rFonts w:ascii="Times New Roman" w:hAnsi="Times New Roman" w:cs="Times New Roman"/>
        </w:rPr>
        <w:t>ДК 021:2015: (CPV) Рафіновані олії та жири (15420000-8) (Олія соняшникова рафінована)</w:t>
      </w:r>
      <w:r w:rsidR="00E24CBD" w:rsidRPr="00E24CBD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627F21E6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2C29AF" w:rsidRPr="002C29AF">
        <w:rPr>
          <w:rFonts w:ascii="Times New Roman" w:hAnsi="Times New Roman" w:cs="Times New Roman"/>
        </w:rPr>
        <w:t>ДК 021:2015: (CPV) Рафіновані олії та жири (15420000-8) (Олія соняшникова рафінована)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C55C896" w14:textId="77777777" w:rsidR="00B01F7C" w:rsidRPr="00C36290" w:rsidRDefault="00B01F7C" w:rsidP="00B01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Відповідно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</w:t>
      </w:r>
      <w:r>
        <w:rPr>
          <w:rFonts w:ascii="Times New Roman" w:hAnsi="Times New Roman" w:cs="Times New Roman"/>
        </w:rPr>
        <w:t>ення або скасування» (пункт 11</w:t>
      </w:r>
      <w:r w:rsidRPr="00C36290">
        <w:rPr>
          <w:rFonts w:ascii="Times New Roman" w:hAnsi="Times New Roman" w:cs="Times New Roman"/>
        </w:rPr>
        <w:t xml:space="preserve">), </w:t>
      </w:r>
      <w:r>
        <w:rPr>
          <w:rFonts w:ascii="Times New Roman" w:eastAsia="Times New Roman" w:hAnsi="Times New Roman"/>
          <w:lang w:eastAsia="ru-RU"/>
        </w:rPr>
        <w:t xml:space="preserve">для здійснення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товарів, вартість яких є меншою, ніж 100 тис. гривень, замовники можуть використовувати електронну систему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>
        <w:rPr>
          <w:rFonts w:ascii="Times New Roman" w:eastAsia="Times New Roman" w:hAnsi="Times New Roman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lang w:eastAsia="ru-RU"/>
        </w:rPr>
        <w:t>, у тому числі електронний каталог для закупівлі товарів.</w:t>
      </w:r>
    </w:p>
    <w:p w14:paraId="61FD082B" w14:textId="77777777" w:rsidR="00B01F7C" w:rsidRPr="00C36290" w:rsidRDefault="00B01F7C" w:rsidP="00B01F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432F461E" w14:textId="77777777" w:rsidR="00B01F7C" w:rsidRPr="00C36290" w:rsidRDefault="00B01F7C" w:rsidP="00B01F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розрахунку потреби кількості продукту харчування, що став предметом даної закупівлі, за основу взято декілька факторів в сукупності, а саме, фактична кількість дітей у закладі дошкільної освіти в розрізі вікових груп,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харчування, що встановлені постановою КМУ Nº305 від 24.03.2021р. та впроваджені у відповідне 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1E75FE05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2C29AF" w:rsidRPr="002C29AF">
        <w:rPr>
          <w:rFonts w:ascii="Times New Roman" w:hAnsi="Times New Roman" w:cs="Times New Roman"/>
        </w:rPr>
        <w:t>18 750,00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108FE939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 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2C29AF" w:rsidRPr="002C29AF">
        <w:rPr>
          <w:rFonts w:ascii="Times New Roman" w:hAnsi="Times New Roman" w:cs="Times New Roman"/>
        </w:rPr>
        <w:t>№4-2301-18029 від 03.04.2025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4788"/>
    <w:rsid w:val="001D7F49"/>
    <w:rsid w:val="0026611A"/>
    <w:rsid w:val="002C29AF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01F7C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1a3cdd7-b7f5-4e00-b9e7-681cfd136eac"/>
    <ds:schemaRef ds:uri="c8c76e99-bfbc-4ac6-b8a2-12a48c184727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03E5A4-F1CD-42E3-9809-E2859794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3154</Words>
  <Characters>1799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2025-04-03T11:21:00Z</dcterms:created>
  <dcterms:modified xsi:type="dcterms:W3CDTF">2025-04-03T11:21:00Z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