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170F7" w:rsidRPr="000170F7">
        <w:rPr>
          <w:rFonts w:ascii="Arial" w:hAnsi="Arial" w:cs="Arial"/>
          <w:b/>
          <w:sz w:val="24"/>
          <w:szCs w:val="24"/>
        </w:rPr>
        <w:t>Бензин А-95 (ДК 021:2015 09130000-9 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8586E" w:rsidRPr="00D8586E">
        <w:rPr>
          <w:rFonts w:ascii="Arial" w:hAnsi="Arial" w:cs="Arial"/>
          <w:b/>
          <w:sz w:val="24"/>
          <w:szCs w:val="24"/>
        </w:rPr>
        <w:t>UA-2025-04-24-011713-a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 наявною потребою в товарі з урахуванням офіційних статистичних даних Мінфіну (https://index.minfin.com.ua/markets/fuel/), при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44514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 w:rsidP="00E44514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E44514" w:rsidRPr="00E44514">
        <w:rPr>
          <w:rFonts w:ascii="Arial" w:hAnsi="Arial" w:cs="Arial"/>
          <w:sz w:val="24"/>
          <w:szCs w:val="24"/>
        </w:rPr>
        <w:t>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2022-08-26T09:12:00Z</cp:lastPrinted>
  <dcterms:created xsi:type="dcterms:W3CDTF">2022-01-11T18:33:00Z</dcterms:created>
  <dcterms:modified xsi:type="dcterms:W3CDTF">2025-04-24T13:44:00Z</dcterms:modified>
  <dc:language>uk-UA</dc:language>
</cp:coreProperties>
</file>