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CA2155" w:rsidRPr="00CA2155">
        <w:rPr>
          <w:rFonts w:ascii="Arial" w:hAnsi="Arial" w:cs="Arial"/>
          <w:b/>
          <w:sz w:val="24"/>
          <w:szCs w:val="24"/>
        </w:rPr>
        <w:t>ДК 021:2015 - 45110000-1 – Руйнування та знесення будівель і земляні роботи - Послуги з демонтажу технічних елементів (пристроїв) на фасадах та зовнішніх частинах  будинків і споруд на території Галицького району м. Львова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CA2155" w:rsidRPr="00CA2155">
        <w:rPr>
          <w:rFonts w:ascii="Arial" w:hAnsi="Arial" w:cs="Arial"/>
          <w:b/>
          <w:sz w:val="24"/>
          <w:szCs w:val="24"/>
        </w:rPr>
        <w:t>UA-2025-05-01-013237-a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CA2155" w:rsidRPr="00CA2155">
        <w:rPr>
          <w:rFonts w:ascii="Arial" w:hAnsi="Arial" w:cs="Arial"/>
          <w:sz w:val="24"/>
          <w:szCs w:val="24"/>
        </w:rPr>
        <w:t>з демонтажу технічних елементів (пристроїв) на фасадах та зовнішніх частинах  будинків і споруд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CA2155" w:rsidRDefault="00CA21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Послуги надаються на</w:t>
      </w:r>
      <w:r w:rsidRPr="00CA2155">
        <w:rPr>
          <w:rFonts w:ascii="Arial" w:hAnsi="Arial" w:cs="Arial"/>
          <w:sz w:val="24"/>
          <w:szCs w:val="24"/>
        </w:rPr>
        <w:t xml:space="preserve"> виконання рішення ЛМР № 952 від 19.10.2022 «Про порядок утримання фасадів </w:t>
      </w:r>
      <w:proofErr w:type="spellStart"/>
      <w:r w:rsidRPr="00CA2155">
        <w:rPr>
          <w:rFonts w:ascii="Arial" w:hAnsi="Arial" w:cs="Arial"/>
          <w:sz w:val="24"/>
          <w:szCs w:val="24"/>
        </w:rPr>
        <w:t>будіваль</w:t>
      </w:r>
      <w:proofErr w:type="spellEnd"/>
      <w:r w:rsidRPr="00CA2155">
        <w:rPr>
          <w:rFonts w:ascii="Arial" w:hAnsi="Arial" w:cs="Arial"/>
          <w:sz w:val="24"/>
          <w:szCs w:val="24"/>
        </w:rPr>
        <w:t xml:space="preserve"> і споруд та території історичного ареалу </w:t>
      </w:r>
      <w:proofErr w:type="spellStart"/>
      <w:r w:rsidRPr="00CA2155">
        <w:rPr>
          <w:rFonts w:ascii="Arial" w:hAnsi="Arial" w:cs="Arial"/>
          <w:sz w:val="24"/>
          <w:szCs w:val="24"/>
        </w:rPr>
        <w:t>м.Львова</w:t>
      </w:r>
      <w:proofErr w:type="spellEnd"/>
      <w:r w:rsidRPr="00CA2155">
        <w:rPr>
          <w:rFonts w:ascii="Arial" w:hAnsi="Arial" w:cs="Arial"/>
          <w:sz w:val="24"/>
          <w:szCs w:val="24"/>
        </w:rPr>
        <w:t xml:space="preserve"> та будівель і споруд, що є об’єктами культурної спадщини поза межами історичного ареалу м. Львова»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9E73C4" w:rsidRDefault="002C10DA" w:rsidP="00CA2155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</w:t>
      </w:r>
      <w:r w:rsidR="00CA2155">
        <w:rPr>
          <w:rFonts w:ascii="Arial" w:hAnsi="Arial" w:cs="Arial"/>
          <w:sz w:val="24"/>
          <w:szCs w:val="24"/>
        </w:rPr>
        <w:t>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1350B"/>
    <w:rsid w:val="00280692"/>
    <w:rsid w:val="002846DE"/>
    <w:rsid w:val="002C10DA"/>
    <w:rsid w:val="00310234"/>
    <w:rsid w:val="003C5E57"/>
    <w:rsid w:val="004C5922"/>
    <w:rsid w:val="005340D6"/>
    <w:rsid w:val="005527CB"/>
    <w:rsid w:val="00553EB8"/>
    <w:rsid w:val="005676E0"/>
    <w:rsid w:val="006D1608"/>
    <w:rsid w:val="006D7B99"/>
    <w:rsid w:val="006E5BAD"/>
    <w:rsid w:val="007206D6"/>
    <w:rsid w:val="00786B4E"/>
    <w:rsid w:val="00794B56"/>
    <w:rsid w:val="00935EA8"/>
    <w:rsid w:val="00961B65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CA2155"/>
    <w:rsid w:val="00D00A4F"/>
    <w:rsid w:val="00D97C8A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A28C1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8054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1326</Words>
  <Characters>756</Characters>
  <Application>Microsoft Office Word</Application>
  <DocSecurity>0</DocSecurity>
  <Lines>6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59</cp:revision>
  <cp:lastPrinted>2025-04-24T13:04:00Z</cp:lastPrinted>
  <dcterms:created xsi:type="dcterms:W3CDTF">2022-01-11T18:33:00Z</dcterms:created>
  <dcterms:modified xsi:type="dcterms:W3CDTF">2025-05-01T14:30:00Z</dcterms:modified>
  <dc:language>uk-UA</dc:language>
</cp:coreProperties>
</file>