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sz w:val="20"/>
          <w:szCs w:val="20"/>
        </w:rPr>
      </w:pPr>
      <w:proofErr w:type="spellStart"/>
      <w:r>
        <w:rPr>
          <w:rFonts w:ascii="Arial" w:eastAsia="Arial" w:hAnsi="Arial" w:cs="Arial"/>
          <w:b/>
          <w:color w:val="000000"/>
          <w:sz w:val="20"/>
          <w:szCs w:val="20"/>
        </w:rPr>
        <w:t>Личаківська</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районна</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адміністрація</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Львівської</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міської</w:t>
      </w:r>
      <w:proofErr w:type="spellEnd"/>
      <w:r>
        <w:rPr>
          <w:rFonts w:ascii="Arial" w:eastAsia="Arial" w:hAnsi="Arial" w:cs="Arial"/>
          <w:b/>
          <w:color w:val="000000"/>
          <w:sz w:val="20"/>
          <w:szCs w:val="20"/>
        </w:rPr>
        <w:t xml:space="preserve"> ради</w:t>
      </w:r>
    </w:p>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Pr>
          <w:rFonts w:ascii="Arial" w:eastAsia="Arial" w:hAnsi="Arial" w:cs="Arial"/>
          <w:b/>
          <w:color w:val="000000"/>
          <w:sz w:val="20"/>
          <w:szCs w:val="20"/>
        </w:rPr>
        <w:t xml:space="preserve">на </w:t>
      </w:r>
      <w:proofErr w:type="spellStart"/>
      <w:r>
        <w:rPr>
          <w:rFonts w:ascii="Arial" w:eastAsia="Arial" w:hAnsi="Arial" w:cs="Arial"/>
          <w:b/>
          <w:color w:val="000000"/>
          <w:sz w:val="20"/>
          <w:szCs w:val="20"/>
        </w:rPr>
        <w:t>виконання</w:t>
      </w:r>
      <w:proofErr w:type="spellEnd"/>
      <w:r>
        <w:rPr>
          <w:rFonts w:ascii="Arial" w:eastAsia="Arial" w:hAnsi="Arial" w:cs="Arial"/>
          <w:b/>
          <w:color w:val="000000"/>
          <w:sz w:val="20"/>
          <w:szCs w:val="20"/>
        </w:rPr>
        <w:t xml:space="preserve"> Постанови КМУ </w:t>
      </w:r>
      <w:proofErr w:type="spellStart"/>
      <w:r>
        <w:rPr>
          <w:rFonts w:ascii="Arial" w:eastAsia="Arial" w:hAnsi="Arial" w:cs="Arial"/>
          <w:b/>
          <w:color w:val="000000"/>
          <w:sz w:val="20"/>
          <w:szCs w:val="20"/>
        </w:rPr>
        <w:t>від</w:t>
      </w:r>
      <w:proofErr w:type="spellEnd"/>
      <w:r>
        <w:rPr>
          <w:rFonts w:ascii="Arial" w:eastAsia="Arial" w:hAnsi="Arial" w:cs="Arial"/>
          <w:b/>
          <w:color w:val="000000"/>
          <w:sz w:val="20"/>
          <w:szCs w:val="20"/>
        </w:rPr>
        <w:t xml:space="preserve"> 16.12.2020 №1266</w:t>
      </w:r>
    </w:p>
    <w:p w:rsidR="00A2775F" w:rsidRDefault="00F05424">
      <w:pPr>
        <w:pBdr>
          <w:top w:val="nil"/>
          <w:left w:val="nil"/>
          <w:bottom w:val="nil"/>
          <w:right w:val="nil"/>
          <w:between w:val="nil"/>
        </w:pBdr>
        <w:spacing w:line="240" w:lineRule="auto"/>
        <w:ind w:left="0" w:hanging="2"/>
        <w:jc w:val="center"/>
        <w:rPr>
          <w:rFonts w:ascii="Arial" w:eastAsia="Arial" w:hAnsi="Arial" w:cs="Arial"/>
          <w:b/>
          <w:color w:val="000000"/>
          <w:sz w:val="20"/>
          <w:szCs w:val="20"/>
        </w:rPr>
      </w:pPr>
      <w:r>
        <w:rPr>
          <w:rFonts w:ascii="Arial" w:eastAsia="Arial" w:hAnsi="Arial" w:cs="Arial"/>
          <w:b/>
          <w:color w:val="000000"/>
          <w:sz w:val="20"/>
          <w:szCs w:val="20"/>
        </w:rPr>
        <w:t xml:space="preserve">«Про </w:t>
      </w:r>
      <w:proofErr w:type="spellStart"/>
      <w:r>
        <w:rPr>
          <w:rFonts w:ascii="Arial" w:eastAsia="Arial" w:hAnsi="Arial" w:cs="Arial"/>
          <w:b/>
          <w:color w:val="000000"/>
          <w:sz w:val="20"/>
          <w:szCs w:val="20"/>
        </w:rPr>
        <w:t>внесення</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змін</w:t>
      </w:r>
      <w:proofErr w:type="spellEnd"/>
      <w:r>
        <w:rPr>
          <w:rFonts w:ascii="Arial" w:eastAsia="Arial" w:hAnsi="Arial" w:cs="Arial"/>
          <w:b/>
          <w:color w:val="000000"/>
          <w:sz w:val="20"/>
          <w:szCs w:val="20"/>
        </w:rPr>
        <w:t xml:space="preserve"> </w:t>
      </w:r>
      <w:proofErr w:type="gramStart"/>
      <w:r>
        <w:rPr>
          <w:rFonts w:ascii="Arial" w:eastAsia="Arial" w:hAnsi="Arial" w:cs="Arial"/>
          <w:b/>
          <w:color w:val="000000"/>
          <w:sz w:val="20"/>
          <w:szCs w:val="20"/>
        </w:rPr>
        <w:t>до постанов</w:t>
      </w:r>
      <w:proofErr w:type="gram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Кабінету</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Міністрів</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України</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від</w:t>
      </w:r>
      <w:proofErr w:type="spellEnd"/>
      <w:r>
        <w:rPr>
          <w:rFonts w:ascii="Arial" w:eastAsia="Arial" w:hAnsi="Arial" w:cs="Arial"/>
          <w:b/>
          <w:color w:val="000000"/>
          <w:sz w:val="20"/>
          <w:szCs w:val="20"/>
        </w:rPr>
        <w:t xml:space="preserve"> 1 </w:t>
      </w:r>
      <w:proofErr w:type="spellStart"/>
      <w:r>
        <w:rPr>
          <w:rFonts w:ascii="Arial" w:eastAsia="Arial" w:hAnsi="Arial" w:cs="Arial"/>
          <w:b/>
          <w:color w:val="000000"/>
          <w:sz w:val="20"/>
          <w:szCs w:val="20"/>
        </w:rPr>
        <w:t>серпня</w:t>
      </w:r>
      <w:proofErr w:type="spellEnd"/>
      <w:r>
        <w:rPr>
          <w:rFonts w:ascii="Arial" w:eastAsia="Arial" w:hAnsi="Arial" w:cs="Arial"/>
          <w:b/>
          <w:color w:val="000000"/>
          <w:sz w:val="20"/>
          <w:szCs w:val="20"/>
        </w:rPr>
        <w:t xml:space="preserve"> 2013 р. № 631 і </w:t>
      </w:r>
      <w:proofErr w:type="spellStart"/>
      <w:r>
        <w:rPr>
          <w:rFonts w:ascii="Arial" w:eastAsia="Arial" w:hAnsi="Arial" w:cs="Arial"/>
          <w:b/>
          <w:color w:val="000000"/>
          <w:sz w:val="20"/>
          <w:szCs w:val="20"/>
        </w:rPr>
        <w:t>від</w:t>
      </w:r>
      <w:proofErr w:type="spellEnd"/>
      <w:r>
        <w:rPr>
          <w:rFonts w:ascii="Arial" w:eastAsia="Arial" w:hAnsi="Arial" w:cs="Arial"/>
          <w:b/>
          <w:color w:val="000000"/>
          <w:sz w:val="20"/>
          <w:szCs w:val="20"/>
        </w:rPr>
        <w:t xml:space="preserve"> 11 </w:t>
      </w:r>
      <w:proofErr w:type="spellStart"/>
      <w:r>
        <w:rPr>
          <w:rFonts w:ascii="Arial" w:eastAsia="Arial" w:hAnsi="Arial" w:cs="Arial"/>
          <w:b/>
          <w:color w:val="000000"/>
          <w:sz w:val="20"/>
          <w:szCs w:val="20"/>
        </w:rPr>
        <w:t>жовтня</w:t>
      </w:r>
      <w:proofErr w:type="spellEnd"/>
      <w:r>
        <w:rPr>
          <w:rFonts w:ascii="Arial" w:eastAsia="Arial" w:hAnsi="Arial" w:cs="Arial"/>
          <w:b/>
          <w:color w:val="000000"/>
          <w:sz w:val="20"/>
          <w:szCs w:val="20"/>
        </w:rPr>
        <w:t xml:space="preserve"> 2016 р. № 710»</w:t>
      </w:r>
    </w:p>
    <w:p w:rsidR="006778FA" w:rsidRDefault="006778FA">
      <w:pPr>
        <w:pBdr>
          <w:top w:val="nil"/>
          <w:left w:val="nil"/>
          <w:bottom w:val="nil"/>
          <w:right w:val="nil"/>
          <w:between w:val="nil"/>
        </w:pBdr>
        <w:spacing w:line="240" w:lineRule="auto"/>
        <w:ind w:left="0" w:hanging="2"/>
        <w:jc w:val="center"/>
        <w:rPr>
          <w:rFonts w:ascii="Arial" w:eastAsia="Arial" w:hAnsi="Arial" w:cs="Arial"/>
          <w:color w:val="000000"/>
          <w:sz w:val="20"/>
          <w:szCs w:val="20"/>
        </w:rPr>
      </w:pPr>
    </w:p>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Pr>
          <w:rFonts w:ascii="Arial" w:eastAsia="Arial" w:hAnsi="Arial" w:cs="Arial"/>
          <w:b/>
          <w:color w:val="000000"/>
          <w:sz w:val="20"/>
          <w:szCs w:val="20"/>
        </w:rPr>
        <w:t>ТЕХНІКО-ЕКОНОМІЧНЕ ОБГРУНТУВАННЯ</w:t>
      </w:r>
    </w:p>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Pr>
          <w:rFonts w:ascii="Arial" w:eastAsia="Arial" w:hAnsi="Arial" w:cs="Arial"/>
          <w:b/>
          <w:color w:val="000000"/>
          <w:sz w:val="20"/>
          <w:szCs w:val="20"/>
        </w:rPr>
        <w:t xml:space="preserve">ТА РОЗРАХУНОК ОЧІКУВАНОЇ ВАРТОСТІ ЗАКУПІВЛІ </w:t>
      </w:r>
    </w:p>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rPr>
      </w:pPr>
      <w:r>
        <w:rPr>
          <w:rFonts w:ascii="Arial" w:eastAsia="Arial" w:hAnsi="Arial" w:cs="Arial"/>
          <w:b/>
          <w:color w:val="000000"/>
        </w:rPr>
        <w:t xml:space="preserve">     </w:t>
      </w:r>
    </w:p>
    <w:p w:rsidR="00585FBF" w:rsidRDefault="00F05424" w:rsidP="00232E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hanging="2"/>
        <w:jc w:val="both"/>
        <w:rPr>
          <w:rFonts w:ascii="Arial" w:eastAsia="Arial" w:hAnsi="Arial" w:cs="Arial"/>
          <w:b/>
          <w:color w:val="000000"/>
        </w:rPr>
      </w:pPr>
      <w:r w:rsidRPr="00685908">
        <w:rPr>
          <w:rFonts w:ascii="Arial" w:eastAsia="Arial" w:hAnsi="Arial" w:cs="Arial"/>
          <w:b/>
          <w:i/>
          <w:color w:val="000000"/>
        </w:rPr>
        <w:t xml:space="preserve">Предмет </w:t>
      </w:r>
      <w:proofErr w:type="spellStart"/>
      <w:r w:rsidRPr="00685908">
        <w:rPr>
          <w:rFonts w:ascii="Arial" w:eastAsia="Arial" w:hAnsi="Arial" w:cs="Arial"/>
          <w:b/>
          <w:i/>
          <w:color w:val="000000"/>
        </w:rPr>
        <w:t>закупівлі</w:t>
      </w:r>
      <w:proofErr w:type="spellEnd"/>
      <w:r w:rsidRPr="00685908">
        <w:rPr>
          <w:rFonts w:ascii="Arial" w:eastAsia="Arial" w:hAnsi="Arial" w:cs="Arial"/>
          <w:b/>
          <w:i/>
          <w:color w:val="000000"/>
        </w:rPr>
        <w:t>:</w:t>
      </w:r>
      <w:r>
        <w:rPr>
          <w:rFonts w:ascii="Arial" w:eastAsia="Arial" w:hAnsi="Arial" w:cs="Arial"/>
          <w:b/>
          <w:color w:val="000000"/>
        </w:rPr>
        <w:t xml:space="preserve"> </w:t>
      </w:r>
      <w:r w:rsidR="000F0D75" w:rsidRPr="000F0D75">
        <w:rPr>
          <w:rFonts w:ascii="Arial" w:eastAsia="Arial" w:hAnsi="Arial" w:cs="Arial"/>
          <w:b/>
          <w:color w:val="000000"/>
        </w:rPr>
        <w:t>ДК 021:2015 (CPV</w:t>
      </w:r>
      <w:proofErr w:type="gramStart"/>
      <w:r w:rsidR="000F0D75" w:rsidRPr="000F0D75">
        <w:rPr>
          <w:rFonts w:ascii="Arial" w:eastAsia="Arial" w:hAnsi="Arial" w:cs="Arial"/>
          <w:b/>
          <w:color w:val="000000"/>
        </w:rPr>
        <w:t>) :</w:t>
      </w:r>
      <w:proofErr w:type="gramEnd"/>
      <w:r w:rsidR="000F0D75" w:rsidRPr="000F0D75">
        <w:rPr>
          <w:rFonts w:ascii="Arial" w:eastAsia="Arial" w:hAnsi="Arial" w:cs="Arial"/>
          <w:b/>
          <w:color w:val="000000"/>
        </w:rPr>
        <w:t xml:space="preserve"> 77310000-6 </w:t>
      </w:r>
      <w:proofErr w:type="spellStart"/>
      <w:r w:rsidR="000F0D75" w:rsidRPr="000F0D75">
        <w:rPr>
          <w:rFonts w:ascii="Arial" w:eastAsia="Arial" w:hAnsi="Arial" w:cs="Arial"/>
          <w:b/>
          <w:color w:val="000000"/>
        </w:rPr>
        <w:t>Послуги</w:t>
      </w:r>
      <w:proofErr w:type="spellEnd"/>
      <w:r w:rsidR="000F0D75" w:rsidRPr="000F0D75">
        <w:rPr>
          <w:rFonts w:ascii="Arial" w:eastAsia="Arial" w:hAnsi="Arial" w:cs="Arial"/>
          <w:b/>
          <w:color w:val="000000"/>
        </w:rPr>
        <w:t xml:space="preserve"> з </w:t>
      </w:r>
      <w:proofErr w:type="spellStart"/>
      <w:r w:rsidR="000F0D75" w:rsidRPr="000F0D75">
        <w:rPr>
          <w:rFonts w:ascii="Arial" w:eastAsia="Arial" w:hAnsi="Arial" w:cs="Arial"/>
          <w:b/>
          <w:color w:val="000000"/>
        </w:rPr>
        <w:t>озеленення</w:t>
      </w:r>
      <w:proofErr w:type="spellEnd"/>
      <w:r w:rsidR="000F0D75" w:rsidRPr="000F0D75">
        <w:rPr>
          <w:rFonts w:ascii="Arial" w:eastAsia="Arial" w:hAnsi="Arial" w:cs="Arial"/>
          <w:b/>
          <w:color w:val="000000"/>
        </w:rPr>
        <w:t xml:space="preserve"> </w:t>
      </w:r>
      <w:proofErr w:type="spellStart"/>
      <w:r w:rsidR="000F0D75" w:rsidRPr="000F0D75">
        <w:rPr>
          <w:rFonts w:ascii="Arial" w:eastAsia="Arial" w:hAnsi="Arial" w:cs="Arial"/>
          <w:b/>
          <w:color w:val="000000"/>
        </w:rPr>
        <w:t>територій</w:t>
      </w:r>
      <w:proofErr w:type="spellEnd"/>
      <w:r w:rsidR="000F0D75" w:rsidRPr="000F0D75">
        <w:rPr>
          <w:rFonts w:ascii="Arial" w:eastAsia="Arial" w:hAnsi="Arial" w:cs="Arial"/>
          <w:b/>
          <w:color w:val="000000"/>
        </w:rPr>
        <w:t xml:space="preserve"> та </w:t>
      </w:r>
      <w:proofErr w:type="spellStart"/>
      <w:r w:rsidR="000F0D75" w:rsidRPr="000F0D75">
        <w:rPr>
          <w:rFonts w:ascii="Arial" w:eastAsia="Arial" w:hAnsi="Arial" w:cs="Arial"/>
          <w:b/>
          <w:color w:val="000000"/>
        </w:rPr>
        <w:t>утримання</w:t>
      </w:r>
      <w:proofErr w:type="spellEnd"/>
      <w:r w:rsidR="000F0D75" w:rsidRPr="000F0D75">
        <w:rPr>
          <w:rFonts w:ascii="Arial" w:eastAsia="Arial" w:hAnsi="Arial" w:cs="Arial"/>
          <w:b/>
          <w:color w:val="000000"/>
        </w:rPr>
        <w:t xml:space="preserve"> </w:t>
      </w:r>
      <w:proofErr w:type="spellStart"/>
      <w:r w:rsidR="000F0D75" w:rsidRPr="000F0D75">
        <w:rPr>
          <w:rFonts w:ascii="Arial" w:eastAsia="Arial" w:hAnsi="Arial" w:cs="Arial"/>
          <w:b/>
          <w:color w:val="000000"/>
        </w:rPr>
        <w:t>зелених</w:t>
      </w:r>
      <w:proofErr w:type="spellEnd"/>
      <w:r w:rsidR="000F0D75" w:rsidRPr="000F0D75">
        <w:rPr>
          <w:rFonts w:ascii="Arial" w:eastAsia="Arial" w:hAnsi="Arial" w:cs="Arial"/>
          <w:b/>
          <w:color w:val="000000"/>
        </w:rPr>
        <w:t xml:space="preserve"> </w:t>
      </w:r>
      <w:proofErr w:type="spellStart"/>
      <w:r w:rsidR="000F0D75" w:rsidRPr="000F0D75">
        <w:rPr>
          <w:rFonts w:ascii="Arial" w:eastAsia="Arial" w:hAnsi="Arial" w:cs="Arial"/>
          <w:b/>
          <w:color w:val="000000"/>
        </w:rPr>
        <w:t>насаджень</w:t>
      </w:r>
      <w:proofErr w:type="spellEnd"/>
      <w:r w:rsidR="000F0D75" w:rsidRPr="000F0D75">
        <w:rPr>
          <w:rFonts w:ascii="Arial" w:eastAsia="Arial" w:hAnsi="Arial" w:cs="Arial"/>
          <w:b/>
          <w:color w:val="000000"/>
        </w:rPr>
        <w:t xml:space="preserve"> (</w:t>
      </w:r>
      <w:proofErr w:type="spellStart"/>
      <w:r w:rsidR="000F0D75" w:rsidRPr="000F0D75">
        <w:rPr>
          <w:rFonts w:ascii="Arial" w:eastAsia="Arial" w:hAnsi="Arial" w:cs="Arial"/>
          <w:b/>
          <w:color w:val="000000"/>
        </w:rPr>
        <w:t>Благоустрій</w:t>
      </w:r>
      <w:proofErr w:type="spellEnd"/>
      <w:r w:rsidR="000F0D75" w:rsidRPr="000F0D75">
        <w:rPr>
          <w:rFonts w:ascii="Arial" w:eastAsia="Arial" w:hAnsi="Arial" w:cs="Arial"/>
          <w:b/>
          <w:color w:val="000000"/>
        </w:rPr>
        <w:t xml:space="preserve"> </w:t>
      </w:r>
      <w:proofErr w:type="spellStart"/>
      <w:r w:rsidR="000F0D75" w:rsidRPr="000F0D75">
        <w:rPr>
          <w:rFonts w:ascii="Arial" w:eastAsia="Arial" w:hAnsi="Arial" w:cs="Arial"/>
          <w:b/>
          <w:color w:val="000000"/>
        </w:rPr>
        <w:t>населених</w:t>
      </w:r>
      <w:proofErr w:type="spellEnd"/>
      <w:r w:rsidR="000F0D75" w:rsidRPr="000F0D75">
        <w:rPr>
          <w:rFonts w:ascii="Arial" w:eastAsia="Arial" w:hAnsi="Arial" w:cs="Arial"/>
          <w:b/>
          <w:color w:val="000000"/>
        </w:rPr>
        <w:t xml:space="preserve"> </w:t>
      </w:r>
      <w:proofErr w:type="spellStart"/>
      <w:r w:rsidR="000F0D75" w:rsidRPr="000F0D75">
        <w:rPr>
          <w:rFonts w:ascii="Arial" w:eastAsia="Arial" w:hAnsi="Arial" w:cs="Arial"/>
          <w:b/>
          <w:color w:val="000000"/>
        </w:rPr>
        <w:t>пунктів</w:t>
      </w:r>
      <w:proofErr w:type="spellEnd"/>
      <w:r w:rsidR="000F0D75" w:rsidRPr="000F0D75">
        <w:rPr>
          <w:rFonts w:ascii="Arial" w:eastAsia="Arial" w:hAnsi="Arial" w:cs="Arial"/>
          <w:b/>
          <w:color w:val="000000"/>
        </w:rPr>
        <w:t xml:space="preserve">: </w:t>
      </w:r>
      <w:proofErr w:type="spellStart"/>
      <w:r w:rsidR="000F0D75" w:rsidRPr="000F0D75">
        <w:rPr>
          <w:rFonts w:ascii="Arial" w:eastAsia="Arial" w:hAnsi="Arial" w:cs="Arial"/>
          <w:b/>
          <w:color w:val="000000"/>
        </w:rPr>
        <w:t>послуги</w:t>
      </w:r>
      <w:proofErr w:type="spellEnd"/>
      <w:r w:rsidR="000F0D75" w:rsidRPr="000F0D75">
        <w:rPr>
          <w:rFonts w:ascii="Arial" w:eastAsia="Arial" w:hAnsi="Arial" w:cs="Arial"/>
          <w:b/>
          <w:color w:val="000000"/>
        </w:rPr>
        <w:t xml:space="preserve"> з </w:t>
      </w:r>
      <w:proofErr w:type="spellStart"/>
      <w:r w:rsidR="000F0D75" w:rsidRPr="000F0D75">
        <w:rPr>
          <w:rFonts w:ascii="Arial" w:eastAsia="Arial" w:hAnsi="Arial" w:cs="Arial"/>
          <w:b/>
          <w:color w:val="000000"/>
        </w:rPr>
        <w:t>утримання</w:t>
      </w:r>
      <w:proofErr w:type="spellEnd"/>
      <w:r w:rsidR="000F0D75" w:rsidRPr="000F0D75">
        <w:rPr>
          <w:rFonts w:ascii="Arial" w:eastAsia="Arial" w:hAnsi="Arial" w:cs="Arial"/>
          <w:b/>
          <w:color w:val="000000"/>
        </w:rPr>
        <w:t xml:space="preserve"> клумб на </w:t>
      </w:r>
      <w:proofErr w:type="spellStart"/>
      <w:r w:rsidR="000F0D75" w:rsidRPr="000F0D75">
        <w:rPr>
          <w:rFonts w:ascii="Arial" w:eastAsia="Arial" w:hAnsi="Arial" w:cs="Arial"/>
          <w:b/>
          <w:color w:val="000000"/>
        </w:rPr>
        <w:t>території</w:t>
      </w:r>
      <w:proofErr w:type="spellEnd"/>
      <w:r w:rsidR="000F0D75" w:rsidRPr="000F0D75">
        <w:rPr>
          <w:rFonts w:ascii="Arial" w:eastAsia="Arial" w:hAnsi="Arial" w:cs="Arial"/>
          <w:b/>
          <w:color w:val="000000"/>
        </w:rPr>
        <w:t xml:space="preserve"> </w:t>
      </w:r>
      <w:proofErr w:type="spellStart"/>
      <w:r w:rsidR="000F0D75" w:rsidRPr="000F0D75">
        <w:rPr>
          <w:rFonts w:ascii="Arial" w:eastAsia="Arial" w:hAnsi="Arial" w:cs="Arial"/>
          <w:b/>
          <w:color w:val="000000"/>
        </w:rPr>
        <w:t>Личаківського</w:t>
      </w:r>
      <w:proofErr w:type="spellEnd"/>
      <w:r w:rsidR="000F0D75" w:rsidRPr="000F0D75">
        <w:rPr>
          <w:rFonts w:ascii="Arial" w:eastAsia="Arial" w:hAnsi="Arial" w:cs="Arial"/>
          <w:b/>
          <w:color w:val="000000"/>
        </w:rPr>
        <w:t xml:space="preserve"> району м. Львова та м. Винники)</w:t>
      </w:r>
    </w:p>
    <w:p w:rsidR="008136CF" w:rsidRPr="00006164" w:rsidRDefault="008136CF" w:rsidP="00232E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hanging="2"/>
        <w:jc w:val="both"/>
        <w:rPr>
          <w:rFonts w:ascii="Arial" w:hAnsi="Arial" w:cs="Arial"/>
          <w:b/>
          <w:spacing w:val="-3"/>
          <w:lang w:val="uk-UA"/>
        </w:rPr>
      </w:pPr>
    </w:p>
    <w:p w:rsidR="000F0D75" w:rsidRDefault="00F05424" w:rsidP="00FC134B">
      <w:pPr>
        <w:spacing w:line="240" w:lineRule="auto"/>
        <w:ind w:left="0" w:hanging="2"/>
        <w:jc w:val="both"/>
        <w:rPr>
          <w:rFonts w:ascii="Arial" w:eastAsia="Arial" w:hAnsi="Arial" w:cs="Arial"/>
          <w:color w:val="000000"/>
          <w:sz w:val="18"/>
          <w:szCs w:val="18"/>
          <w:lang w:val="uk-UA"/>
        </w:rPr>
      </w:pPr>
      <w:bookmarkStart w:id="0" w:name="_heading=h.gjdgxs" w:colFirst="0" w:colLast="0"/>
      <w:bookmarkEnd w:id="0"/>
      <w:r w:rsidRPr="008136CF">
        <w:rPr>
          <w:rFonts w:ascii="Arial" w:eastAsia="Arial" w:hAnsi="Arial" w:cs="Arial"/>
          <w:b/>
          <w:i/>
          <w:color w:val="000000"/>
          <w:lang w:val="uk-UA"/>
        </w:rPr>
        <w:t xml:space="preserve">Місце </w:t>
      </w:r>
      <w:r w:rsidR="00787E7C">
        <w:rPr>
          <w:rFonts w:ascii="Arial" w:eastAsia="Arial" w:hAnsi="Arial" w:cs="Arial"/>
          <w:b/>
          <w:i/>
          <w:color w:val="000000"/>
          <w:lang w:val="uk-UA"/>
        </w:rPr>
        <w:t xml:space="preserve">надання послуг: </w:t>
      </w:r>
      <w:r w:rsidR="000F0D75" w:rsidRPr="000F0D75">
        <w:rPr>
          <w:b/>
          <w:lang w:val="uk-UA"/>
        </w:rPr>
        <w:t>79017, Украї</w:t>
      </w:r>
      <w:r w:rsidR="000F0D75">
        <w:rPr>
          <w:b/>
          <w:lang w:val="uk-UA"/>
        </w:rPr>
        <w:t xml:space="preserve">на, Львівська область, </w:t>
      </w:r>
      <w:r w:rsidR="000F0D75" w:rsidRPr="000F0D75">
        <w:rPr>
          <w:b/>
          <w:lang w:val="uk-UA"/>
        </w:rPr>
        <w:t xml:space="preserve">м. Львів, вул. </w:t>
      </w:r>
      <w:proofErr w:type="spellStart"/>
      <w:r w:rsidR="000F0D75" w:rsidRPr="000F0D75">
        <w:rPr>
          <w:b/>
          <w:lang w:val="uk-UA"/>
        </w:rPr>
        <w:t>К.Левицького</w:t>
      </w:r>
      <w:proofErr w:type="spellEnd"/>
      <w:r w:rsidR="000F0D75" w:rsidRPr="000F0D75">
        <w:rPr>
          <w:b/>
          <w:lang w:val="uk-UA"/>
        </w:rPr>
        <w:t>, 67;  79495, Україна,  Львівська область, м. Винники (відповідно до Додатку 3 до тендерної документації)</w:t>
      </w:r>
      <w:r w:rsidR="00340CF6" w:rsidRPr="008136CF">
        <w:rPr>
          <w:rFonts w:ascii="Arial" w:eastAsia="Arial" w:hAnsi="Arial" w:cs="Arial"/>
          <w:color w:val="000000"/>
          <w:sz w:val="18"/>
          <w:szCs w:val="18"/>
          <w:lang w:val="uk-UA"/>
        </w:rPr>
        <w:tab/>
      </w:r>
    </w:p>
    <w:p w:rsidR="000F0D75" w:rsidRDefault="000F0D75" w:rsidP="00FC134B">
      <w:pPr>
        <w:spacing w:line="240" w:lineRule="auto"/>
        <w:ind w:left="0" w:hanging="2"/>
        <w:jc w:val="both"/>
        <w:rPr>
          <w:rFonts w:ascii="Arial" w:eastAsia="Arial" w:hAnsi="Arial" w:cs="Arial"/>
          <w:color w:val="000000"/>
          <w:sz w:val="18"/>
          <w:szCs w:val="18"/>
          <w:lang w:val="uk-UA"/>
        </w:rPr>
      </w:pPr>
    </w:p>
    <w:p w:rsidR="00FC134B" w:rsidRPr="0054352F" w:rsidRDefault="00FC134B" w:rsidP="00FC134B">
      <w:pPr>
        <w:spacing w:line="240" w:lineRule="auto"/>
        <w:ind w:left="0" w:hanging="2"/>
        <w:jc w:val="both"/>
        <w:rPr>
          <w:rFonts w:ascii="Arial" w:eastAsia="Arial" w:hAnsi="Arial" w:cs="Arial"/>
          <w:color w:val="000000"/>
          <w:sz w:val="18"/>
          <w:szCs w:val="18"/>
          <w:lang w:val="uk-UA"/>
        </w:rPr>
      </w:pPr>
      <w:r w:rsidRPr="0054352F">
        <w:rPr>
          <w:rFonts w:ascii="Arial" w:eastAsia="Arial" w:hAnsi="Arial" w:cs="Arial"/>
          <w:color w:val="000000"/>
          <w:sz w:val="18"/>
          <w:szCs w:val="18"/>
          <w:lang w:val="uk-UA"/>
        </w:rPr>
        <w:t>Відповідно до Положення про Личаківську РА, затвердженого рішенням виконавчого комітету ЛМР від 02.02.2024  №186 та змінами до нього рішення виконавчого комітету  від 23.04.2024 №584: Личаківська районна адміністрація в межах своїх повноважень забезпечує благоустрій району.</w:t>
      </w:r>
    </w:p>
    <w:p w:rsidR="00A2775F" w:rsidRPr="0054352F" w:rsidRDefault="00340CF6" w:rsidP="00FC134B">
      <w:pPr>
        <w:spacing w:line="240" w:lineRule="auto"/>
        <w:ind w:left="0" w:hanging="2"/>
        <w:jc w:val="both"/>
        <w:rPr>
          <w:rFonts w:ascii="Arial" w:eastAsia="Arial" w:hAnsi="Arial" w:cs="Arial"/>
          <w:color w:val="000000"/>
          <w:sz w:val="18"/>
          <w:szCs w:val="18"/>
          <w:lang w:val="uk-UA"/>
        </w:rPr>
      </w:pPr>
      <w:r w:rsidRPr="0054352F">
        <w:rPr>
          <w:rFonts w:ascii="Arial" w:eastAsia="Arial" w:hAnsi="Arial" w:cs="Arial"/>
          <w:color w:val="000000"/>
          <w:sz w:val="18"/>
          <w:szCs w:val="18"/>
          <w:lang w:val="uk-UA"/>
        </w:rPr>
        <w:tab/>
      </w:r>
      <w:r w:rsidR="00FC134B" w:rsidRPr="0054352F">
        <w:rPr>
          <w:rFonts w:ascii="Arial" w:eastAsia="Arial" w:hAnsi="Arial" w:cs="Arial"/>
          <w:color w:val="000000"/>
          <w:sz w:val="18"/>
          <w:szCs w:val="18"/>
          <w:lang w:val="uk-UA"/>
        </w:rPr>
        <w:t>Очікувана вартість предмета закупівлі визначається відповідно до Наказу  Міністерства розвитку економіки, торгівлі та сільського господарства  України від 18.02.2020 №275 «Про затвердження примірної методики визначення очікуваної вартості предмета закупівлі».</w:t>
      </w:r>
    </w:p>
    <w:p w:rsidR="00FC134B" w:rsidRPr="0054352F" w:rsidRDefault="00FC134B" w:rsidP="00FC134B">
      <w:pPr>
        <w:spacing w:line="240" w:lineRule="auto"/>
        <w:ind w:left="0" w:hanging="2"/>
        <w:jc w:val="both"/>
        <w:rPr>
          <w:rFonts w:ascii="Arial" w:eastAsia="Arial" w:hAnsi="Arial" w:cs="Arial"/>
          <w:color w:val="000000"/>
          <w:sz w:val="18"/>
          <w:szCs w:val="18"/>
          <w:lang w:val="uk-UA"/>
        </w:rPr>
      </w:pPr>
    </w:p>
    <w:p w:rsidR="00A64882" w:rsidRPr="00EF7CA6" w:rsidRDefault="00A64882" w:rsidP="00A64882">
      <w:pPr>
        <w:ind w:left="0" w:hanging="2"/>
        <w:jc w:val="both"/>
        <w:rPr>
          <w:rFonts w:ascii="Arial" w:hAnsi="Arial" w:cs="Arial"/>
          <w:lang w:val="uk-UA"/>
        </w:rPr>
      </w:pPr>
      <w:r w:rsidRPr="00EF7CA6">
        <w:rPr>
          <w:rFonts w:ascii="Arial" w:hAnsi="Arial" w:cs="Arial"/>
          <w:lang w:val="uk-UA"/>
        </w:rPr>
        <w:t>Очікувана вартість предмета закупівлі відповідає затвердженим бюджетним призначенням  на 202</w:t>
      </w:r>
      <w:r>
        <w:rPr>
          <w:rFonts w:ascii="Arial" w:hAnsi="Arial" w:cs="Arial"/>
          <w:lang w:val="uk-UA"/>
        </w:rPr>
        <w:t>5</w:t>
      </w:r>
      <w:r w:rsidRPr="00EF7CA6">
        <w:rPr>
          <w:rFonts w:ascii="Arial" w:hAnsi="Arial" w:cs="Arial"/>
          <w:lang w:val="uk-UA"/>
        </w:rPr>
        <w:t xml:space="preserve"> рік </w:t>
      </w:r>
      <w:r>
        <w:rPr>
          <w:rFonts w:ascii="Arial" w:hAnsi="Arial" w:cs="Arial"/>
          <w:lang w:val="uk-UA"/>
        </w:rPr>
        <w:t>(У</w:t>
      </w:r>
      <w:r w:rsidRPr="0054352F">
        <w:rPr>
          <w:rFonts w:ascii="Arial" w:hAnsi="Arial" w:cs="Arial"/>
          <w:lang w:val="uk-UA"/>
        </w:rPr>
        <w:t xml:space="preserve">хвала Львівської міської ради від </w:t>
      </w:r>
      <w:r>
        <w:rPr>
          <w:rFonts w:ascii="Arial" w:hAnsi="Arial" w:cs="Arial"/>
          <w:lang w:val="uk-UA"/>
        </w:rPr>
        <w:t>19</w:t>
      </w:r>
      <w:r w:rsidRPr="0054352F">
        <w:rPr>
          <w:rFonts w:ascii="Arial" w:hAnsi="Arial" w:cs="Arial"/>
          <w:lang w:val="uk-UA"/>
        </w:rPr>
        <w:t>.12.202</w:t>
      </w:r>
      <w:r>
        <w:rPr>
          <w:rFonts w:ascii="Arial" w:hAnsi="Arial" w:cs="Arial"/>
          <w:lang w:val="uk-UA"/>
        </w:rPr>
        <w:t>4</w:t>
      </w:r>
      <w:r w:rsidRPr="0054352F">
        <w:rPr>
          <w:rFonts w:ascii="Arial" w:hAnsi="Arial" w:cs="Arial"/>
          <w:lang w:val="uk-UA"/>
        </w:rPr>
        <w:t xml:space="preserve"> №5743 «Про бюджет Львівської міської територіальної громади на 202</w:t>
      </w:r>
      <w:r>
        <w:rPr>
          <w:rFonts w:ascii="Arial" w:hAnsi="Arial" w:cs="Arial"/>
          <w:lang w:val="uk-UA"/>
        </w:rPr>
        <w:t>5</w:t>
      </w:r>
      <w:r w:rsidRPr="0054352F">
        <w:rPr>
          <w:rFonts w:ascii="Arial" w:hAnsi="Arial" w:cs="Arial"/>
          <w:lang w:val="uk-UA"/>
        </w:rPr>
        <w:t xml:space="preserve"> рік»</w:t>
      </w:r>
      <w:r w:rsidRPr="00EF7CA6">
        <w:rPr>
          <w:rFonts w:ascii="Arial" w:hAnsi="Arial" w:cs="Arial"/>
          <w:bCs/>
          <w:lang w:val="uk-UA"/>
        </w:rPr>
        <w:t>)</w:t>
      </w:r>
      <w:r w:rsidRPr="0054352F">
        <w:rPr>
          <w:rFonts w:ascii="Arial" w:hAnsi="Arial" w:cs="Arial"/>
          <w:bCs/>
          <w:lang w:val="uk-UA"/>
        </w:rPr>
        <w:t xml:space="preserve"> </w:t>
      </w:r>
    </w:p>
    <w:p w:rsidR="00A2775F" w:rsidRPr="0054352F" w:rsidRDefault="00A2775F">
      <w:pPr>
        <w:pBdr>
          <w:top w:val="nil"/>
          <w:left w:val="nil"/>
          <w:bottom w:val="nil"/>
          <w:right w:val="nil"/>
          <w:between w:val="nil"/>
        </w:pBdr>
        <w:spacing w:line="240" w:lineRule="auto"/>
        <w:ind w:left="0" w:hanging="2"/>
        <w:jc w:val="both"/>
        <w:rPr>
          <w:rFonts w:ascii="Arial" w:eastAsia="Arial" w:hAnsi="Arial" w:cs="Arial"/>
          <w:color w:val="000000"/>
          <w:lang w:val="uk-UA"/>
        </w:rPr>
      </w:pPr>
    </w:p>
    <w:p w:rsidR="00A2775F" w:rsidRDefault="00A85A51">
      <w:pPr>
        <w:pBdr>
          <w:top w:val="nil"/>
          <w:left w:val="nil"/>
          <w:bottom w:val="nil"/>
          <w:right w:val="nil"/>
          <w:between w:val="nil"/>
        </w:pBdr>
        <w:tabs>
          <w:tab w:val="left" w:pos="709"/>
        </w:tabs>
        <w:spacing w:line="276" w:lineRule="auto"/>
        <w:ind w:left="0" w:hanging="2"/>
        <w:jc w:val="both"/>
        <w:rPr>
          <w:rFonts w:ascii="Arial" w:hAnsi="Arial" w:cs="Arial"/>
          <w:b/>
          <w:bCs/>
          <w:color w:val="555555"/>
          <w:sz w:val="22"/>
          <w:szCs w:val="20"/>
          <w:shd w:val="clear" w:color="auto" w:fill="F3F7FA"/>
        </w:rPr>
      </w:pPr>
      <w:proofErr w:type="spellStart"/>
      <w:r w:rsidRPr="00072DC1">
        <w:rPr>
          <w:rFonts w:ascii="Arial" w:hAnsi="Arial" w:cs="Arial"/>
          <w:b/>
          <w:bCs/>
          <w:color w:val="000000"/>
          <w:sz w:val="22"/>
          <w:szCs w:val="22"/>
          <w:lang w:eastAsia="uk-UA"/>
        </w:rPr>
        <w:t>Т</w:t>
      </w:r>
      <w:r>
        <w:rPr>
          <w:rFonts w:ascii="Arial" w:hAnsi="Arial" w:cs="Arial"/>
          <w:b/>
          <w:bCs/>
          <w:color w:val="000000"/>
          <w:sz w:val="22"/>
          <w:szCs w:val="22"/>
          <w:lang w:eastAsia="uk-UA"/>
        </w:rPr>
        <w:t>ехнічні</w:t>
      </w:r>
      <w:proofErr w:type="spellEnd"/>
      <w:r>
        <w:rPr>
          <w:rFonts w:ascii="Arial" w:hAnsi="Arial" w:cs="Arial"/>
          <w:b/>
          <w:bCs/>
          <w:color w:val="000000"/>
          <w:sz w:val="22"/>
          <w:szCs w:val="22"/>
          <w:lang w:eastAsia="uk-UA"/>
        </w:rPr>
        <w:t xml:space="preserve"> </w:t>
      </w:r>
      <w:proofErr w:type="spellStart"/>
      <w:r>
        <w:rPr>
          <w:rFonts w:ascii="Arial" w:hAnsi="Arial" w:cs="Arial"/>
          <w:b/>
          <w:bCs/>
          <w:color w:val="000000"/>
          <w:sz w:val="22"/>
          <w:szCs w:val="22"/>
          <w:lang w:eastAsia="uk-UA"/>
        </w:rPr>
        <w:t>вимоги</w:t>
      </w:r>
      <w:proofErr w:type="spellEnd"/>
      <w:r>
        <w:rPr>
          <w:rFonts w:ascii="Arial" w:hAnsi="Arial" w:cs="Arial"/>
          <w:b/>
          <w:bCs/>
          <w:color w:val="000000"/>
          <w:sz w:val="22"/>
          <w:szCs w:val="22"/>
          <w:lang w:eastAsia="uk-UA"/>
        </w:rPr>
        <w:t xml:space="preserve">, </w:t>
      </w:r>
      <w:proofErr w:type="spellStart"/>
      <w:r>
        <w:rPr>
          <w:rFonts w:ascii="Arial" w:hAnsi="Arial" w:cs="Arial"/>
          <w:b/>
          <w:bCs/>
          <w:color w:val="000000"/>
          <w:sz w:val="22"/>
          <w:szCs w:val="22"/>
          <w:lang w:eastAsia="uk-UA"/>
        </w:rPr>
        <w:t>якісні</w:t>
      </w:r>
      <w:proofErr w:type="spellEnd"/>
      <w:r>
        <w:rPr>
          <w:rFonts w:ascii="Arial" w:hAnsi="Arial" w:cs="Arial"/>
          <w:b/>
          <w:bCs/>
          <w:color w:val="000000"/>
          <w:sz w:val="22"/>
          <w:szCs w:val="22"/>
          <w:lang w:eastAsia="uk-UA"/>
        </w:rPr>
        <w:t xml:space="preserve"> та </w:t>
      </w:r>
      <w:proofErr w:type="spellStart"/>
      <w:r>
        <w:rPr>
          <w:rFonts w:ascii="Arial" w:hAnsi="Arial" w:cs="Arial"/>
          <w:b/>
          <w:bCs/>
          <w:color w:val="000000"/>
          <w:sz w:val="22"/>
          <w:szCs w:val="22"/>
          <w:lang w:eastAsia="uk-UA"/>
        </w:rPr>
        <w:t>кількісні</w:t>
      </w:r>
      <w:proofErr w:type="spellEnd"/>
      <w:r>
        <w:rPr>
          <w:rFonts w:ascii="Arial" w:hAnsi="Arial" w:cs="Arial"/>
          <w:b/>
          <w:bCs/>
          <w:color w:val="000000"/>
          <w:sz w:val="22"/>
          <w:szCs w:val="22"/>
          <w:lang w:eastAsia="uk-UA"/>
        </w:rPr>
        <w:t xml:space="preserve"> характеристики предмета </w:t>
      </w:r>
      <w:proofErr w:type="spellStart"/>
      <w:r>
        <w:rPr>
          <w:rFonts w:ascii="Arial" w:hAnsi="Arial" w:cs="Arial"/>
          <w:b/>
          <w:bCs/>
          <w:color w:val="000000"/>
          <w:sz w:val="22"/>
          <w:szCs w:val="22"/>
          <w:lang w:eastAsia="uk-UA"/>
        </w:rPr>
        <w:t>закупівлі</w:t>
      </w:r>
      <w:proofErr w:type="spellEnd"/>
      <w:r>
        <w:rPr>
          <w:rFonts w:ascii="Arial" w:eastAsia="Arial" w:hAnsi="Arial" w:cs="Arial"/>
          <w:color w:val="000000"/>
        </w:rPr>
        <w:t xml:space="preserve"> </w:t>
      </w:r>
      <w:proofErr w:type="spellStart"/>
      <w:r w:rsidR="00F05424">
        <w:rPr>
          <w:rFonts w:ascii="Arial" w:eastAsia="Arial" w:hAnsi="Arial" w:cs="Arial"/>
          <w:color w:val="000000"/>
        </w:rPr>
        <w:t>викладені</w:t>
      </w:r>
      <w:proofErr w:type="spellEnd"/>
      <w:r w:rsidR="00F05424">
        <w:rPr>
          <w:rFonts w:ascii="Arial" w:eastAsia="Arial" w:hAnsi="Arial" w:cs="Arial"/>
          <w:color w:val="000000"/>
        </w:rPr>
        <w:t xml:space="preserve"> у </w:t>
      </w:r>
      <w:proofErr w:type="spellStart"/>
      <w:r w:rsidR="00F05424">
        <w:rPr>
          <w:rFonts w:ascii="Arial" w:eastAsia="Arial" w:hAnsi="Arial" w:cs="Arial"/>
          <w:color w:val="000000"/>
        </w:rPr>
        <w:t>Додатку</w:t>
      </w:r>
      <w:proofErr w:type="spellEnd"/>
      <w:r w:rsidR="00F05424">
        <w:rPr>
          <w:rFonts w:ascii="Arial" w:eastAsia="Arial" w:hAnsi="Arial" w:cs="Arial"/>
          <w:color w:val="000000"/>
        </w:rPr>
        <w:t xml:space="preserve"> </w:t>
      </w:r>
      <w:r w:rsidR="004E189E">
        <w:rPr>
          <w:rFonts w:ascii="Arial" w:eastAsia="Arial" w:hAnsi="Arial" w:cs="Arial"/>
        </w:rPr>
        <w:t>3</w:t>
      </w:r>
      <w:r w:rsidR="00F05424">
        <w:rPr>
          <w:rFonts w:ascii="Arial" w:eastAsia="Arial" w:hAnsi="Arial" w:cs="Arial"/>
          <w:color w:val="000000"/>
        </w:rPr>
        <w:t xml:space="preserve"> до </w:t>
      </w:r>
      <w:r w:rsidR="004E189E">
        <w:rPr>
          <w:rFonts w:ascii="Arial" w:eastAsia="Arial" w:hAnsi="Arial" w:cs="Arial"/>
          <w:color w:val="000000"/>
          <w:lang w:val="uk-UA"/>
        </w:rPr>
        <w:t>т</w:t>
      </w:r>
      <w:proofErr w:type="spellStart"/>
      <w:r w:rsidR="00F05424">
        <w:rPr>
          <w:rFonts w:ascii="Arial" w:eastAsia="Arial" w:hAnsi="Arial" w:cs="Arial"/>
          <w:color w:val="000000"/>
        </w:rPr>
        <w:t>ендерної</w:t>
      </w:r>
      <w:proofErr w:type="spellEnd"/>
      <w:r w:rsidR="00F05424">
        <w:rPr>
          <w:rFonts w:ascii="Arial" w:eastAsia="Arial" w:hAnsi="Arial" w:cs="Arial"/>
          <w:color w:val="000000"/>
        </w:rPr>
        <w:t xml:space="preserve"> </w:t>
      </w:r>
      <w:proofErr w:type="spellStart"/>
      <w:r w:rsidR="004E189E">
        <w:rPr>
          <w:rFonts w:ascii="Arial" w:eastAsia="Arial" w:hAnsi="Arial" w:cs="Arial"/>
          <w:color w:val="000000"/>
        </w:rPr>
        <w:t>документації</w:t>
      </w:r>
      <w:proofErr w:type="spellEnd"/>
      <w:r w:rsidR="00CA667B" w:rsidRPr="00CA667B">
        <w:rPr>
          <w:rFonts w:ascii="Arial" w:eastAsia="Arial" w:hAnsi="Arial" w:cs="Arial"/>
          <w:color w:val="000000"/>
        </w:rPr>
        <w:t>:</w:t>
      </w:r>
      <w:r w:rsidR="00685DE2" w:rsidRPr="00685DE2">
        <w:rPr>
          <w:rFonts w:ascii="Arial" w:hAnsi="Arial" w:cs="Arial"/>
          <w:b/>
          <w:bCs/>
          <w:color w:val="555555"/>
          <w:sz w:val="20"/>
          <w:szCs w:val="20"/>
          <w:shd w:val="clear" w:color="auto" w:fill="F3F7FA"/>
        </w:rPr>
        <w:t xml:space="preserve"> </w:t>
      </w:r>
      <w:r w:rsidR="00082EA8">
        <w:rPr>
          <w:rFonts w:ascii="Arial" w:hAnsi="Arial" w:cs="Arial"/>
          <w:color w:val="555555"/>
          <w:sz w:val="20"/>
          <w:szCs w:val="20"/>
          <w:shd w:val="clear" w:color="auto" w:fill="F3F7FA"/>
        </w:rPr>
        <w:t> </w:t>
      </w:r>
      <w:hyperlink r:id="rId5" w:history="1">
        <w:r w:rsidR="000F0D75" w:rsidRPr="0008718C">
          <w:rPr>
            <w:rStyle w:val="a6"/>
            <w:rFonts w:ascii="Arial" w:hAnsi="Arial" w:cs="Arial"/>
            <w:b/>
            <w:bCs/>
            <w:sz w:val="22"/>
            <w:szCs w:val="20"/>
            <w:shd w:val="clear" w:color="auto" w:fill="F3F7FA"/>
          </w:rPr>
          <w:t>UA-2025-06-13-004809-a</w:t>
        </w:r>
      </w:hyperlink>
    </w:p>
    <w:p w:rsidR="00DC0F37" w:rsidRDefault="00DC0F37">
      <w:pPr>
        <w:pBdr>
          <w:top w:val="nil"/>
          <w:left w:val="nil"/>
          <w:bottom w:val="nil"/>
          <w:right w:val="nil"/>
          <w:between w:val="nil"/>
        </w:pBdr>
        <w:tabs>
          <w:tab w:val="left" w:pos="709"/>
        </w:tabs>
        <w:spacing w:line="276" w:lineRule="auto"/>
        <w:ind w:left="0" w:hanging="2"/>
        <w:jc w:val="both"/>
        <w:rPr>
          <w:rFonts w:ascii="Arial" w:eastAsia="Arial" w:hAnsi="Arial" w:cs="Arial"/>
          <w:color w:val="000000"/>
        </w:rPr>
      </w:pPr>
    </w:p>
    <w:tbl>
      <w:tblPr>
        <w:tblStyle w:val="ae"/>
        <w:tblW w:w="963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106"/>
        <w:gridCol w:w="5528"/>
      </w:tblGrid>
      <w:tr w:rsidR="00A2775F" w:rsidTr="0008718C">
        <w:trPr>
          <w:trHeight w:val="287"/>
          <w:jc w:val="center"/>
        </w:trPr>
        <w:tc>
          <w:tcPr>
            <w:tcW w:w="4106" w:type="dxa"/>
          </w:tcPr>
          <w:p w:rsidR="00A2775F" w:rsidRDefault="00F05424" w:rsidP="00DC0F37">
            <w:pPr>
              <w:pBdr>
                <w:top w:val="nil"/>
                <w:left w:val="nil"/>
                <w:bottom w:val="nil"/>
                <w:right w:val="nil"/>
                <w:between w:val="nil"/>
              </w:pBdr>
              <w:tabs>
                <w:tab w:val="left" w:pos="709"/>
              </w:tabs>
              <w:spacing w:line="276" w:lineRule="auto"/>
              <w:ind w:left="0" w:hanging="2"/>
              <w:jc w:val="center"/>
              <w:rPr>
                <w:rFonts w:ascii="Arial" w:eastAsia="Arial" w:hAnsi="Arial" w:cs="Arial"/>
                <w:color w:val="000000"/>
                <w:sz w:val="22"/>
                <w:szCs w:val="22"/>
              </w:rPr>
            </w:pPr>
            <w:bookmarkStart w:id="1" w:name="_GoBack"/>
            <w:proofErr w:type="spellStart"/>
            <w:r>
              <w:rPr>
                <w:rFonts w:ascii="Arial" w:eastAsia="Arial" w:hAnsi="Arial" w:cs="Arial"/>
                <w:color w:val="000000"/>
                <w:sz w:val="22"/>
                <w:szCs w:val="22"/>
              </w:rPr>
              <w:t>Період</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надання</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послуг</w:t>
            </w:r>
            <w:proofErr w:type="spellEnd"/>
          </w:p>
          <w:p w:rsidR="006778FA" w:rsidRDefault="006778FA" w:rsidP="00DC0F37">
            <w:pPr>
              <w:pBdr>
                <w:top w:val="nil"/>
                <w:left w:val="nil"/>
                <w:bottom w:val="nil"/>
                <w:right w:val="nil"/>
                <w:between w:val="nil"/>
              </w:pBdr>
              <w:tabs>
                <w:tab w:val="left" w:pos="709"/>
              </w:tabs>
              <w:spacing w:line="276" w:lineRule="auto"/>
              <w:ind w:left="0" w:hanging="2"/>
              <w:jc w:val="center"/>
              <w:rPr>
                <w:rFonts w:ascii="Arial" w:eastAsia="Arial" w:hAnsi="Arial" w:cs="Arial"/>
                <w:color w:val="000000"/>
                <w:sz w:val="22"/>
                <w:szCs w:val="22"/>
              </w:rPr>
            </w:pPr>
          </w:p>
        </w:tc>
        <w:tc>
          <w:tcPr>
            <w:tcW w:w="5528" w:type="dxa"/>
          </w:tcPr>
          <w:p w:rsidR="00A2775F" w:rsidRDefault="00F05424" w:rsidP="00DC0F37">
            <w:pPr>
              <w:pBdr>
                <w:top w:val="nil"/>
                <w:left w:val="nil"/>
                <w:bottom w:val="nil"/>
                <w:right w:val="nil"/>
                <w:between w:val="nil"/>
              </w:pBdr>
              <w:tabs>
                <w:tab w:val="left" w:pos="709"/>
              </w:tabs>
              <w:spacing w:line="276" w:lineRule="auto"/>
              <w:ind w:left="0" w:hanging="2"/>
              <w:jc w:val="center"/>
              <w:rPr>
                <w:rFonts w:ascii="Arial" w:eastAsia="Arial" w:hAnsi="Arial" w:cs="Arial"/>
                <w:color w:val="000000"/>
                <w:sz w:val="22"/>
                <w:szCs w:val="22"/>
              </w:rPr>
            </w:pPr>
            <w:proofErr w:type="spellStart"/>
            <w:r>
              <w:rPr>
                <w:rFonts w:ascii="Arial" w:eastAsia="Arial" w:hAnsi="Arial" w:cs="Arial"/>
                <w:color w:val="000000"/>
                <w:sz w:val="22"/>
                <w:szCs w:val="22"/>
              </w:rPr>
              <w:t>Очікувана</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вартість</w:t>
            </w:r>
            <w:proofErr w:type="spellEnd"/>
            <w:r>
              <w:rPr>
                <w:rFonts w:ascii="Arial" w:eastAsia="Arial" w:hAnsi="Arial" w:cs="Arial"/>
                <w:color w:val="000000"/>
                <w:sz w:val="22"/>
                <w:szCs w:val="22"/>
              </w:rPr>
              <w:t xml:space="preserve"> предмета </w:t>
            </w:r>
            <w:proofErr w:type="spellStart"/>
            <w:r>
              <w:rPr>
                <w:rFonts w:ascii="Arial" w:eastAsia="Arial" w:hAnsi="Arial" w:cs="Arial"/>
                <w:color w:val="000000"/>
                <w:sz w:val="22"/>
                <w:szCs w:val="22"/>
              </w:rPr>
              <w:t>закупівлі</w:t>
            </w:r>
            <w:proofErr w:type="spellEnd"/>
            <w:r>
              <w:rPr>
                <w:rFonts w:ascii="Arial" w:eastAsia="Arial" w:hAnsi="Arial" w:cs="Arial"/>
                <w:color w:val="000000"/>
                <w:sz w:val="22"/>
                <w:szCs w:val="22"/>
              </w:rPr>
              <w:t>, грн.</w:t>
            </w:r>
          </w:p>
        </w:tc>
      </w:tr>
      <w:tr w:rsidR="00A2775F" w:rsidTr="0008718C">
        <w:trPr>
          <w:jc w:val="center"/>
        </w:trPr>
        <w:tc>
          <w:tcPr>
            <w:tcW w:w="4106" w:type="dxa"/>
          </w:tcPr>
          <w:p w:rsidR="00A2775F" w:rsidRPr="00DD196F" w:rsidRDefault="00F05424" w:rsidP="0008718C">
            <w:pPr>
              <w:pBdr>
                <w:top w:val="nil"/>
                <w:left w:val="nil"/>
                <w:bottom w:val="nil"/>
                <w:right w:val="nil"/>
                <w:between w:val="nil"/>
              </w:pBdr>
              <w:tabs>
                <w:tab w:val="left" w:pos="709"/>
              </w:tabs>
              <w:spacing w:line="276" w:lineRule="auto"/>
              <w:ind w:left="0" w:hanging="2"/>
              <w:jc w:val="center"/>
              <w:rPr>
                <w:rFonts w:ascii="Arial" w:eastAsia="Arial" w:hAnsi="Arial" w:cs="Arial"/>
                <w:color w:val="000000"/>
                <w:sz w:val="22"/>
                <w:szCs w:val="22"/>
                <w:highlight w:val="yellow"/>
                <w:lang w:val="uk-UA"/>
              </w:rPr>
            </w:pPr>
            <w:r>
              <w:rPr>
                <w:rFonts w:ascii="Arial" w:eastAsia="Arial" w:hAnsi="Arial" w:cs="Arial"/>
                <w:color w:val="000000"/>
                <w:sz w:val="22"/>
                <w:szCs w:val="22"/>
              </w:rPr>
              <w:t>до 31.12.202</w:t>
            </w:r>
            <w:r w:rsidR="00DD196F">
              <w:rPr>
                <w:rFonts w:ascii="Arial" w:eastAsia="Arial" w:hAnsi="Arial" w:cs="Arial"/>
                <w:color w:val="000000"/>
                <w:sz w:val="22"/>
                <w:szCs w:val="22"/>
                <w:lang w:val="uk-UA"/>
              </w:rPr>
              <w:t>5</w:t>
            </w:r>
          </w:p>
        </w:tc>
        <w:tc>
          <w:tcPr>
            <w:tcW w:w="5528" w:type="dxa"/>
          </w:tcPr>
          <w:p w:rsidR="00A2775F" w:rsidRPr="00685908" w:rsidRDefault="000F0D75" w:rsidP="0008718C">
            <w:pPr>
              <w:tabs>
                <w:tab w:val="left" w:pos="709"/>
              </w:tabs>
              <w:spacing w:line="276" w:lineRule="auto"/>
              <w:ind w:left="1" w:hanging="3"/>
              <w:jc w:val="center"/>
              <w:rPr>
                <w:rFonts w:ascii="Arial" w:eastAsia="Arial" w:hAnsi="Arial" w:cs="Arial"/>
                <w:b/>
                <w:color w:val="000000"/>
                <w:sz w:val="22"/>
                <w:szCs w:val="22"/>
                <w:highlight w:val="yellow"/>
              </w:rPr>
            </w:pPr>
            <w:r w:rsidRPr="000F0D75">
              <w:rPr>
                <w:rStyle w:val="af"/>
                <w:rFonts w:ascii="Arial" w:hAnsi="Arial" w:cs="Arial"/>
                <w:b w:val="0"/>
                <w:bCs w:val="0"/>
                <w:color w:val="599A4F"/>
                <w:sz w:val="28"/>
                <w:szCs w:val="68"/>
                <w:shd w:val="clear" w:color="auto" w:fill="F0F5F2"/>
              </w:rPr>
              <w:t>845 120</w:t>
            </w:r>
            <w:r w:rsidR="006B5ADB" w:rsidRPr="006B5ADB">
              <w:rPr>
                <w:rStyle w:val="af"/>
                <w:rFonts w:ascii="Arial" w:hAnsi="Arial" w:cs="Arial"/>
                <w:b w:val="0"/>
                <w:bCs w:val="0"/>
                <w:color w:val="599A4F"/>
                <w:sz w:val="28"/>
                <w:szCs w:val="68"/>
                <w:shd w:val="clear" w:color="auto" w:fill="F0F5F2"/>
              </w:rPr>
              <w:t>,00</w:t>
            </w:r>
          </w:p>
        </w:tc>
      </w:tr>
      <w:bookmarkEnd w:id="1"/>
    </w:tbl>
    <w:p w:rsidR="00A2775F" w:rsidRDefault="00A2775F">
      <w:pPr>
        <w:pBdr>
          <w:top w:val="nil"/>
          <w:left w:val="nil"/>
          <w:bottom w:val="nil"/>
          <w:right w:val="nil"/>
          <w:between w:val="nil"/>
        </w:pBdr>
        <w:tabs>
          <w:tab w:val="left" w:pos="709"/>
        </w:tabs>
        <w:spacing w:line="276" w:lineRule="auto"/>
        <w:ind w:left="0" w:hanging="2"/>
        <w:jc w:val="both"/>
        <w:rPr>
          <w:rFonts w:ascii="Arial" w:eastAsia="Arial" w:hAnsi="Arial" w:cs="Arial"/>
          <w:color w:val="000000"/>
        </w:rPr>
      </w:pPr>
    </w:p>
    <w:p w:rsidR="00A2775F" w:rsidRDefault="00F05424">
      <w:pPr>
        <w:pBdr>
          <w:top w:val="nil"/>
          <w:left w:val="nil"/>
          <w:bottom w:val="nil"/>
          <w:right w:val="nil"/>
          <w:between w:val="nil"/>
        </w:pBdr>
        <w:tabs>
          <w:tab w:val="left" w:pos="709"/>
        </w:tabs>
        <w:spacing w:line="276" w:lineRule="auto"/>
        <w:ind w:left="0" w:hanging="2"/>
        <w:jc w:val="both"/>
        <w:rPr>
          <w:color w:val="000000"/>
          <w:sz w:val="22"/>
          <w:szCs w:val="22"/>
        </w:rPr>
      </w:pPr>
      <w:proofErr w:type="spellStart"/>
      <w:r>
        <w:rPr>
          <w:color w:val="000000"/>
          <w:sz w:val="22"/>
          <w:szCs w:val="22"/>
        </w:rPr>
        <w:t>Кошти</w:t>
      </w:r>
      <w:proofErr w:type="spellEnd"/>
      <w:r>
        <w:rPr>
          <w:color w:val="000000"/>
          <w:sz w:val="22"/>
          <w:szCs w:val="22"/>
        </w:rPr>
        <w:t xml:space="preserve"> для </w:t>
      </w:r>
      <w:proofErr w:type="spellStart"/>
      <w:r>
        <w:rPr>
          <w:color w:val="000000"/>
          <w:sz w:val="22"/>
          <w:szCs w:val="22"/>
        </w:rPr>
        <w:t>проведення</w:t>
      </w:r>
      <w:proofErr w:type="spellEnd"/>
      <w:r>
        <w:rPr>
          <w:color w:val="000000"/>
          <w:sz w:val="22"/>
          <w:szCs w:val="22"/>
        </w:rPr>
        <w:t xml:space="preserve"> </w:t>
      </w:r>
      <w:proofErr w:type="spellStart"/>
      <w:r>
        <w:rPr>
          <w:color w:val="000000"/>
          <w:sz w:val="22"/>
          <w:szCs w:val="22"/>
        </w:rPr>
        <w:t>закупівлі</w:t>
      </w:r>
      <w:proofErr w:type="spellEnd"/>
      <w:r>
        <w:rPr>
          <w:color w:val="000000"/>
          <w:sz w:val="22"/>
          <w:szCs w:val="22"/>
        </w:rPr>
        <w:t xml:space="preserve"> </w:t>
      </w:r>
      <w:proofErr w:type="spellStart"/>
      <w:r>
        <w:rPr>
          <w:color w:val="000000"/>
          <w:sz w:val="22"/>
          <w:szCs w:val="22"/>
        </w:rPr>
        <w:t>даних</w:t>
      </w:r>
      <w:proofErr w:type="spellEnd"/>
      <w:r>
        <w:rPr>
          <w:color w:val="000000"/>
          <w:sz w:val="22"/>
          <w:szCs w:val="22"/>
        </w:rPr>
        <w:t xml:space="preserve"> </w:t>
      </w:r>
      <w:proofErr w:type="spellStart"/>
      <w:r>
        <w:rPr>
          <w:color w:val="000000"/>
          <w:sz w:val="22"/>
          <w:szCs w:val="22"/>
        </w:rPr>
        <w:t>послуг</w:t>
      </w:r>
      <w:proofErr w:type="spellEnd"/>
      <w:r>
        <w:rPr>
          <w:color w:val="000000"/>
          <w:sz w:val="22"/>
          <w:szCs w:val="22"/>
        </w:rPr>
        <w:t xml:space="preserve"> </w:t>
      </w:r>
      <w:proofErr w:type="spellStart"/>
      <w:r>
        <w:rPr>
          <w:color w:val="000000"/>
          <w:sz w:val="22"/>
          <w:szCs w:val="22"/>
        </w:rPr>
        <w:t>передбачено</w:t>
      </w:r>
      <w:proofErr w:type="spellEnd"/>
      <w:r>
        <w:rPr>
          <w:color w:val="000000"/>
          <w:sz w:val="22"/>
          <w:szCs w:val="22"/>
        </w:rPr>
        <w:t xml:space="preserve"> по КПКВК МБ «</w:t>
      </w:r>
      <w:proofErr w:type="spellStart"/>
      <w:r>
        <w:rPr>
          <w:color w:val="000000"/>
          <w:sz w:val="22"/>
          <w:szCs w:val="22"/>
        </w:rPr>
        <w:t>Загальний</w:t>
      </w:r>
      <w:proofErr w:type="spellEnd"/>
      <w:r>
        <w:rPr>
          <w:color w:val="000000"/>
          <w:sz w:val="22"/>
          <w:szCs w:val="22"/>
        </w:rPr>
        <w:t xml:space="preserve"> фонд» </w:t>
      </w:r>
    </w:p>
    <w:sectPr w:rsidR="00A2775F" w:rsidSect="00780E1D">
      <w:pgSz w:w="11906" w:h="16838"/>
      <w:pgMar w:top="709" w:right="850" w:bottom="850" w:left="1417"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2"/>
  </w:compat>
  <w:rsids>
    <w:rsidRoot w:val="00A2775F"/>
    <w:rsid w:val="00006164"/>
    <w:rsid w:val="00082EA8"/>
    <w:rsid w:val="0008718C"/>
    <w:rsid w:val="000B23B7"/>
    <w:rsid w:val="000B5146"/>
    <w:rsid w:val="000F0D75"/>
    <w:rsid w:val="00197C6B"/>
    <w:rsid w:val="001E7C68"/>
    <w:rsid w:val="00232E42"/>
    <w:rsid w:val="002B1EEF"/>
    <w:rsid w:val="002E5BCC"/>
    <w:rsid w:val="00340CF6"/>
    <w:rsid w:val="00384328"/>
    <w:rsid w:val="003F6C8D"/>
    <w:rsid w:val="004E189E"/>
    <w:rsid w:val="005279DC"/>
    <w:rsid w:val="00540C4E"/>
    <w:rsid w:val="0054352F"/>
    <w:rsid w:val="0056633B"/>
    <w:rsid w:val="00585FBF"/>
    <w:rsid w:val="006778FA"/>
    <w:rsid w:val="00685908"/>
    <w:rsid w:val="00685DE2"/>
    <w:rsid w:val="006B5ADB"/>
    <w:rsid w:val="00780E1D"/>
    <w:rsid w:val="00787E7C"/>
    <w:rsid w:val="007C519C"/>
    <w:rsid w:val="008136CF"/>
    <w:rsid w:val="00845AF5"/>
    <w:rsid w:val="00875EEF"/>
    <w:rsid w:val="00945985"/>
    <w:rsid w:val="009F6EFA"/>
    <w:rsid w:val="00A23103"/>
    <w:rsid w:val="00A2775F"/>
    <w:rsid w:val="00A64882"/>
    <w:rsid w:val="00A72C00"/>
    <w:rsid w:val="00A85A51"/>
    <w:rsid w:val="00A97DC3"/>
    <w:rsid w:val="00B24D0C"/>
    <w:rsid w:val="00B5526A"/>
    <w:rsid w:val="00B562F4"/>
    <w:rsid w:val="00B7661D"/>
    <w:rsid w:val="00C74202"/>
    <w:rsid w:val="00CA47B1"/>
    <w:rsid w:val="00CA667B"/>
    <w:rsid w:val="00DC0F37"/>
    <w:rsid w:val="00DD196F"/>
    <w:rsid w:val="00E06042"/>
    <w:rsid w:val="00F05424"/>
    <w:rsid w:val="00FC134B"/>
    <w:rsid w:val="00FC300B"/>
    <w:rsid w:val="00FF734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DEA5EE"/>
  <w15:docId w15:val="{853A2E2D-77B6-4511-A744-86D75F263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780E1D"/>
    <w:pPr>
      <w:suppressAutoHyphens/>
      <w:spacing w:line="1" w:lineRule="atLeast"/>
      <w:ind w:leftChars="-1" w:left="-1" w:hangingChars="1" w:hanging="1"/>
      <w:textDirection w:val="btLr"/>
      <w:textAlignment w:val="top"/>
      <w:outlineLvl w:val="0"/>
    </w:pPr>
    <w:rPr>
      <w:position w:val="-1"/>
      <w:sz w:val="24"/>
      <w:szCs w:val="24"/>
      <w:lang w:val="ru-RU" w:eastAsia="ru-RU"/>
    </w:rPr>
  </w:style>
  <w:style w:type="paragraph" w:styleId="1">
    <w:name w:val="heading 1"/>
    <w:basedOn w:val="a"/>
    <w:next w:val="a"/>
    <w:rsid w:val="00780E1D"/>
    <w:pPr>
      <w:keepNext/>
      <w:spacing w:before="240" w:after="60"/>
    </w:pPr>
    <w:rPr>
      <w:rFonts w:ascii="Calibri Light" w:hAnsi="Calibri Light"/>
      <w:b/>
      <w:bCs/>
      <w:kern w:val="32"/>
      <w:sz w:val="32"/>
      <w:szCs w:val="32"/>
    </w:rPr>
  </w:style>
  <w:style w:type="paragraph" w:styleId="2">
    <w:name w:val="heading 2"/>
    <w:basedOn w:val="a"/>
    <w:next w:val="a"/>
    <w:rsid w:val="00780E1D"/>
    <w:pPr>
      <w:keepNext/>
      <w:keepLines/>
      <w:spacing w:before="360" w:after="80"/>
      <w:outlineLvl w:val="1"/>
    </w:pPr>
    <w:rPr>
      <w:b/>
      <w:sz w:val="36"/>
      <w:szCs w:val="36"/>
    </w:rPr>
  </w:style>
  <w:style w:type="paragraph" w:styleId="3">
    <w:name w:val="heading 3"/>
    <w:basedOn w:val="a"/>
    <w:next w:val="a"/>
    <w:rsid w:val="00780E1D"/>
    <w:pPr>
      <w:keepNext/>
      <w:keepLines/>
      <w:spacing w:before="280" w:after="80"/>
      <w:outlineLvl w:val="2"/>
    </w:pPr>
    <w:rPr>
      <w:b/>
      <w:sz w:val="28"/>
      <w:szCs w:val="28"/>
    </w:rPr>
  </w:style>
  <w:style w:type="paragraph" w:styleId="4">
    <w:name w:val="heading 4"/>
    <w:basedOn w:val="a"/>
    <w:next w:val="a"/>
    <w:rsid w:val="00780E1D"/>
    <w:pPr>
      <w:keepNext/>
      <w:keepLines/>
      <w:spacing w:before="240" w:after="40"/>
      <w:outlineLvl w:val="3"/>
    </w:pPr>
    <w:rPr>
      <w:b/>
    </w:rPr>
  </w:style>
  <w:style w:type="paragraph" w:styleId="5">
    <w:name w:val="heading 5"/>
    <w:basedOn w:val="a"/>
    <w:next w:val="a"/>
    <w:rsid w:val="00780E1D"/>
    <w:pPr>
      <w:keepNext/>
      <w:keepLines/>
      <w:spacing w:before="220" w:after="40"/>
      <w:outlineLvl w:val="4"/>
    </w:pPr>
    <w:rPr>
      <w:b/>
      <w:sz w:val="22"/>
      <w:szCs w:val="22"/>
    </w:rPr>
  </w:style>
  <w:style w:type="paragraph" w:styleId="6">
    <w:name w:val="heading 6"/>
    <w:basedOn w:val="a"/>
    <w:next w:val="a"/>
    <w:rsid w:val="00780E1D"/>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780E1D"/>
    <w:tblPr>
      <w:tblCellMar>
        <w:top w:w="0" w:type="dxa"/>
        <w:left w:w="0" w:type="dxa"/>
        <w:bottom w:w="0" w:type="dxa"/>
        <w:right w:w="0" w:type="dxa"/>
      </w:tblCellMar>
    </w:tblPr>
  </w:style>
  <w:style w:type="paragraph" w:styleId="a3">
    <w:name w:val="Title"/>
    <w:basedOn w:val="a"/>
    <w:next w:val="a"/>
    <w:rsid w:val="00780E1D"/>
    <w:pPr>
      <w:keepNext/>
      <w:keepLines/>
      <w:spacing w:before="480" w:after="120"/>
    </w:pPr>
    <w:rPr>
      <w:b/>
      <w:sz w:val="72"/>
      <w:szCs w:val="72"/>
    </w:rPr>
  </w:style>
  <w:style w:type="table" w:customStyle="1" w:styleId="TableNormal0">
    <w:name w:val="Table Normal"/>
    <w:rsid w:val="00780E1D"/>
    <w:tblPr>
      <w:tblCellMar>
        <w:top w:w="0" w:type="dxa"/>
        <w:left w:w="0" w:type="dxa"/>
        <w:bottom w:w="0" w:type="dxa"/>
        <w:right w:w="0" w:type="dxa"/>
      </w:tblCellMar>
    </w:tblPr>
  </w:style>
  <w:style w:type="paragraph" w:styleId="a4">
    <w:name w:val="Balloon Text"/>
    <w:basedOn w:val="a"/>
    <w:rsid w:val="00780E1D"/>
    <w:rPr>
      <w:rFonts w:ascii="Tahoma" w:hAnsi="Tahoma" w:cs="Tahoma"/>
      <w:sz w:val="16"/>
      <w:szCs w:val="16"/>
    </w:rPr>
  </w:style>
  <w:style w:type="table" w:styleId="a5">
    <w:name w:val="Table Grid"/>
    <w:basedOn w:val="a1"/>
    <w:rsid w:val="00780E1D"/>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fmc1">
    <w:name w:val="xfmc1"/>
    <w:rsid w:val="00780E1D"/>
    <w:rPr>
      <w:w w:val="100"/>
      <w:position w:val="-1"/>
      <w:effect w:val="none"/>
      <w:vertAlign w:val="baseline"/>
      <w:cs w:val="0"/>
      <w:em w:val="none"/>
    </w:rPr>
  </w:style>
  <w:style w:type="character" w:styleId="a6">
    <w:name w:val="Hyperlink"/>
    <w:rsid w:val="00780E1D"/>
    <w:rPr>
      <w:color w:val="0000FF"/>
      <w:w w:val="100"/>
      <w:position w:val="-1"/>
      <w:u w:val="single"/>
      <w:effect w:val="none"/>
      <w:vertAlign w:val="baseline"/>
      <w:cs w:val="0"/>
      <w:em w:val="none"/>
    </w:rPr>
  </w:style>
  <w:style w:type="paragraph" w:customStyle="1" w:styleId="a7">
    <w:name w:val="Знак Знак Знак"/>
    <w:basedOn w:val="a"/>
    <w:rsid w:val="00780E1D"/>
    <w:rPr>
      <w:rFonts w:ascii="Verdana" w:hAnsi="Verdana"/>
      <w:sz w:val="20"/>
      <w:szCs w:val="20"/>
      <w:lang w:val="en-US" w:eastAsia="en-US"/>
    </w:rPr>
  </w:style>
  <w:style w:type="character" w:customStyle="1" w:styleId="Bodytext2">
    <w:name w:val="Body text (2)_"/>
    <w:rsid w:val="00780E1D"/>
    <w:rPr>
      <w:w w:val="100"/>
      <w:position w:val="-1"/>
      <w:effect w:val="none"/>
      <w:shd w:val="clear" w:color="auto" w:fill="FFFFFF"/>
      <w:vertAlign w:val="baseline"/>
      <w:cs w:val="0"/>
      <w:em w:val="none"/>
    </w:rPr>
  </w:style>
  <w:style w:type="paragraph" w:customStyle="1" w:styleId="Bodytext20">
    <w:name w:val="Body text (2)"/>
    <w:basedOn w:val="a"/>
    <w:rsid w:val="00780E1D"/>
    <w:pPr>
      <w:widowControl w:val="0"/>
      <w:shd w:val="clear" w:color="auto" w:fill="FFFFFF"/>
      <w:spacing w:after="3000" w:line="274" w:lineRule="atLeast"/>
      <w:ind w:hanging="340"/>
      <w:jc w:val="right"/>
    </w:pPr>
    <w:rPr>
      <w:sz w:val="20"/>
      <w:szCs w:val="20"/>
      <w:lang w:val="uk-UA" w:eastAsia="uk-UA"/>
    </w:rPr>
  </w:style>
  <w:style w:type="paragraph" w:customStyle="1" w:styleId="CharChar11CharChar">
    <w:name w:val="Char Знак Знак Char Знак Знак Знак Знак Знак Знак Знак Знак Знак Знак Знак Знак Знак Знак Знак Знак1 Знак Знак Знак Знак Знак Знак Знак Знак Знак Знак Знак Знак Знак Знак1 Знак Знак Char Char Знак Знак Знак"/>
    <w:basedOn w:val="a"/>
    <w:rsid w:val="00780E1D"/>
    <w:rPr>
      <w:rFonts w:ascii="Verdana" w:hAnsi="Verdana"/>
      <w:sz w:val="20"/>
      <w:szCs w:val="20"/>
      <w:lang w:val="en-US" w:eastAsia="en-US"/>
    </w:rPr>
  </w:style>
  <w:style w:type="character" w:customStyle="1" w:styleId="a8">
    <w:name w:val="Абзац списку Знак"/>
    <w:rsid w:val="00780E1D"/>
    <w:rPr>
      <w:rFonts w:ascii="Calibri" w:eastAsia="Calibri" w:hAnsi="Calibri"/>
      <w:w w:val="100"/>
      <w:position w:val="-1"/>
      <w:sz w:val="22"/>
      <w:szCs w:val="22"/>
      <w:effect w:val="none"/>
      <w:vertAlign w:val="baseline"/>
      <w:cs w:val="0"/>
      <w:em w:val="none"/>
      <w:lang w:eastAsia="en-US"/>
    </w:rPr>
  </w:style>
  <w:style w:type="paragraph" w:styleId="a9">
    <w:name w:val="List Paragraph"/>
    <w:basedOn w:val="a"/>
    <w:rsid w:val="00780E1D"/>
    <w:pPr>
      <w:spacing w:after="200" w:line="276" w:lineRule="auto"/>
      <w:ind w:left="720"/>
      <w:contextualSpacing/>
    </w:pPr>
    <w:rPr>
      <w:rFonts w:ascii="Calibri" w:eastAsia="Calibri" w:hAnsi="Calibri"/>
      <w:sz w:val="22"/>
      <w:szCs w:val="22"/>
      <w:lang w:val="uk-UA" w:eastAsia="en-US"/>
    </w:rPr>
  </w:style>
  <w:style w:type="paragraph" w:styleId="aa">
    <w:name w:val="No Spacing"/>
    <w:rsid w:val="00780E1D"/>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style>
  <w:style w:type="character" w:customStyle="1" w:styleId="ab">
    <w:name w:val="Неразрешенное упоминание"/>
    <w:qFormat/>
    <w:rsid w:val="00780E1D"/>
    <w:rPr>
      <w:color w:val="605E5C"/>
      <w:w w:val="100"/>
      <w:position w:val="-1"/>
      <w:effect w:val="none"/>
      <w:shd w:val="clear" w:color="auto" w:fill="E1DFDD"/>
      <w:vertAlign w:val="baseline"/>
      <w:cs w:val="0"/>
      <w:em w:val="none"/>
    </w:rPr>
  </w:style>
  <w:style w:type="character" w:customStyle="1" w:styleId="10">
    <w:name w:val="Заголовок 1 Знак"/>
    <w:rsid w:val="00780E1D"/>
    <w:rPr>
      <w:rFonts w:ascii="Calibri Light" w:eastAsia="Times New Roman" w:hAnsi="Calibri Light" w:cs="Times New Roman"/>
      <w:b/>
      <w:bCs/>
      <w:w w:val="100"/>
      <w:kern w:val="32"/>
      <w:position w:val="-1"/>
      <w:sz w:val="32"/>
      <w:szCs w:val="32"/>
      <w:effect w:val="none"/>
      <w:vertAlign w:val="baseline"/>
      <w:cs w:val="0"/>
      <w:em w:val="none"/>
      <w:lang w:val="ru-RU" w:eastAsia="ru-RU"/>
    </w:rPr>
  </w:style>
  <w:style w:type="character" w:customStyle="1" w:styleId="green">
    <w:name w:val="green"/>
    <w:rsid w:val="00780E1D"/>
    <w:rPr>
      <w:w w:val="100"/>
      <w:position w:val="-1"/>
      <w:effect w:val="none"/>
      <w:vertAlign w:val="baseline"/>
      <w:cs w:val="0"/>
      <w:em w:val="none"/>
    </w:rPr>
  </w:style>
  <w:style w:type="paragraph" w:styleId="ac">
    <w:name w:val="Subtitle"/>
    <w:basedOn w:val="a"/>
    <w:next w:val="a"/>
    <w:rsid w:val="00780E1D"/>
    <w:pPr>
      <w:keepNext/>
      <w:keepLines/>
      <w:spacing w:before="360" w:after="80"/>
    </w:pPr>
    <w:rPr>
      <w:rFonts w:ascii="Georgia" w:eastAsia="Georgia" w:hAnsi="Georgia" w:cs="Georgia"/>
      <w:i/>
      <w:color w:val="666666"/>
      <w:sz w:val="48"/>
      <w:szCs w:val="48"/>
    </w:rPr>
  </w:style>
  <w:style w:type="table" w:customStyle="1" w:styleId="ad">
    <w:basedOn w:val="TableNormal0"/>
    <w:rsid w:val="00780E1D"/>
    <w:tblPr>
      <w:tblStyleRowBandSize w:val="1"/>
      <w:tblStyleColBandSize w:val="1"/>
      <w:tblCellMar>
        <w:left w:w="108" w:type="dxa"/>
        <w:right w:w="108" w:type="dxa"/>
      </w:tblCellMar>
    </w:tblPr>
  </w:style>
  <w:style w:type="table" w:customStyle="1" w:styleId="ae">
    <w:basedOn w:val="TableNormal0"/>
    <w:rsid w:val="00780E1D"/>
    <w:tblPr>
      <w:tblStyleRowBandSize w:val="1"/>
      <w:tblStyleColBandSize w:val="1"/>
      <w:tblCellMar>
        <w:left w:w="108" w:type="dxa"/>
        <w:right w:w="108" w:type="dxa"/>
      </w:tblCellMar>
    </w:tblPr>
  </w:style>
  <w:style w:type="character" w:styleId="af">
    <w:name w:val="Strong"/>
    <w:basedOn w:val="a0"/>
    <w:uiPriority w:val="22"/>
    <w:qFormat/>
    <w:rsid w:val="006B5AD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4152069">
      <w:bodyDiv w:val="1"/>
      <w:marLeft w:val="0"/>
      <w:marRight w:val="0"/>
      <w:marTop w:val="0"/>
      <w:marBottom w:val="0"/>
      <w:divBdr>
        <w:top w:val="none" w:sz="0" w:space="0" w:color="auto"/>
        <w:left w:val="none" w:sz="0" w:space="0" w:color="auto"/>
        <w:bottom w:val="none" w:sz="0" w:space="0" w:color="auto"/>
        <w:right w:val="none" w:sz="0" w:space="0" w:color="auto"/>
      </w:divBdr>
    </w:div>
    <w:div w:id="9005583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prozorro.gov.ua/uk/tender/UA-2025-06-13-004809-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oX4v4GUOQS4B0+/7BFk41pe7iaQ==">CgMxLjAyCGguZ2pkZ3hzMgppZC4zMGowemxsOAByITFFNk9xLXFxVC04RTRvTVJRR3JBQTJrU3BYX0RTZGZYSg==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Pages>
  <Words>1201</Words>
  <Characters>686</Characters>
  <Application>Microsoft Office Word</Application>
  <DocSecurity>0</DocSecurity>
  <Lines>5</Lines>
  <Paragraphs>3</Paragraphs>
  <ScaleCrop>false</ScaleCrop>
  <Company/>
  <LinksUpToDate>false</LinksUpToDate>
  <CharactersWithSpaces>1884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oit</dc:creator>
  <cp:lastModifiedBy>Користувач Windows</cp:lastModifiedBy>
  <cp:revision>64</cp:revision>
  <dcterms:created xsi:type="dcterms:W3CDTF">2020-12-24T12:53:00Z</dcterms:created>
  <dcterms:modified xsi:type="dcterms:W3CDTF">2025-06-13T08:53:00Z</dcterms:modified>
</cp:coreProperties>
</file>