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DF333" w14:textId="77777777" w:rsidR="00CC79A8" w:rsidRDefault="00000000">
      <w:pPr>
        <w:spacing w:after="0" w:line="240" w:lineRule="auto"/>
        <w:jc w:val="center"/>
      </w:pPr>
      <w:r>
        <w:rPr>
          <w:rFonts w:ascii="Arial" w:eastAsia="Times New Roman" w:hAnsi="Arial" w:cs="Arial"/>
          <w:color w:val="000000"/>
          <w:kern w:val="0"/>
          <w:sz w:val="26"/>
          <w:szCs w:val="26"/>
          <w:lang w:eastAsia="uk-UA"/>
        </w:rPr>
        <w:t>ГРАНТОВА УГОДА  № _____</w:t>
      </w:r>
    </w:p>
    <w:p w14:paraId="1367F1BA" w14:textId="77777777" w:rsidR="00CC79A8" w:rsidRDefault="00CC79A8">
      <w:pPr>
        <w:spacing w:after="0" w:line="240" w:lineRule="auto"/>
        <w:rPr>
          <w:rFonts w:ascii="Times New Roman" w:eastAsia="Times New Roman" w:hAnsi="Times New Roman"/>
          <w:kern w:val="0"/>
          <w:lang w:eastAsia="uk-UA"/>
        </w:rPr>
      </w:pPr>
    </w:p>
    <w:p w14:paraId="15B12C56" w14:textId="77777777" w:rsidR="00CC79A8" w:rsidRDefault="00000000">
      <w:pPr>
        <w:spacing w:after="0" w:line="240" w:lineRule="auto"/>
        <w:jc w:val="both"/>
      </w:pPr>
      <w:r>
        <w:rPr>
          <w:rFonts w:ascii="Arial" w:eastAsia="Times New Roman" w:hAnsi="Arial" w:cs="Arial"/>
          <w:color w:val="000000"/>
          <w:kern w:val="0"/>
          <w:sz w:val="26"/>
          <w:szCs w:val="26"/>
          <w:lang w:eastAsia="uk-UA"/>
        </w:rPr>
        <w:t>м. Львів</w:t>
      </w:r>
      <w:r>
        <w:rPr>
          <w:rFonts w:ascii="Arial" w:eastAsia="Times New Roman" w:hAnsi="Arial" w:cs="Arial"/>
          <w:color w:val="000000"/>
          <w:kern w:val="0"/>
          <w:sz w:val="26"/>
          <w:szCs w:val="26"/>
          <w:lang w:eastAsia="uk-UA"/>
        </w:rPr>
        <w:tab/>
      </w:r>
      <w:r>
        <w:rPr>
          <w:rFonts w:ascii="Arial" w:eastAsia="Times New Roman" w:hAnsi="Arial" w:cs="Arial"/>
          <w:color w:val="000000"/>
          <w:kern w:val="0"/>
          <w:sz w:val="26"/>
          <w:szCs w:val="26"/>
          <w:lang w:eastAsia="uk-UA"/>
        </w:rPr>
        <w:tab/>
      </w:r>
      <w:r>
        <w:rPr>
          <w:rFonts w:ascii="Arial" w:eastAsia="Times New Roman" w:hAnsi="Arial" w:cs="Arial"/>
          <w:color w:val="000000"/>
          <w:kern w:val="0"/>
          <w:sz w:val="26"/>
          <w:szCs w:val="26"/>
          <w:lang w:eastAsia="uk-UA"/>
        </w:rPr>
        <w:tab/>
      </w:r>
      <w:r>
        <w:rPr>
          <w:rFonts w:ascii="Arial" w:eastAsia="Times New Roman" w:hAnsi="Arial" w:cs="Arial"/>
          <w:color w:val="000000"/>
          <w:kern w:val="0"/>
          <w:sz w:val="26"/>
          <w:szCs w:val="26"/>
          <w:lang w:eastAsia="uk-UA"/>
        </w:rPr>
        <w:tab/>
      </w:r>
      <w:r>
        <w:rPr>
          <w:rFonts w:ascii="Arial" w:eastAsia="Times New Roman" w:hAnsi="Arial" w:cs="Arial"/>
          <w:color w:val="000000"/>
          <w:kern w:val="0"/>
          <w:sz w:val="26"/>
          <w:szCs w:val="26"/>
          <w:lang w:eastAsia="uk-UA"/>
        </w:rPr>
        <w:tab/>
      </w:r>
      <w:r>
        <w:rPr>
          <w:rFonts w:ascii="Arial" w:eastAsia="Times New Roman" w:hAnsi="Arial" w:cs="Arial"/>
          <w:color w:val="000000"/>
          <w:kern w:val="0"/>
          <w:sz w:val="26"/>
          <w:szCs w:val="26"/>
          <w:lang w:eastAsia="uk-UA"/>
        </w:rPr>
        <w:tab/>
      </w:r>
      <w:r>
        <w:rPr>
          <w:rFonts w:ascii="Arial" w:eastAsia="Times New Roman" w:hAnsi="Arial" w:cs="Arial"/>
          <w:color w:val="000000"/>
          <w:kern w:val="0"/>
          <w:sz w:val="26"/>
          <w:szCs w:val="26"/>
          <w:lang w:eastAsia="uk-UA"/>
        </w:rPr>
        <w:tab/>
        <w:t>"_____" _________ 20___</w:t>
      </w:r>
    </w:p>
    <w:p w14:paraId="48FEA8D2" w14:textId="77777777" w:rsidR="00CC79A8" w:rsidRDefault="00CC79A8">
      <w:pPr>
        <w:spacing w:after="0" w:line="240" w:lineRule="auto"/>
        <w:rPr>
          <w:rFonts w:ascii="Times New Roman" w:eastAsia="Times New Roman" w:hAnsi="Times New Roman"/>
          <w:kern w:val="0"/>
          <w:lang w:eastAsia="uk-UA"/>
        </w:rPr>
      </w:pPr>
    </w:p>
    <w:p w14:paraId="6C9F685D"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Департамент економічного розвитку Львівської міської ради в особі директора департаменту Свистун Інни Василівни, що діє на підставі ухвали міської ради від 31.01.2025 № 92 "Про  затвердження Положення про департамент економічного розвитку   Львівської міської ради та його структуру", надалі іменується як Сторона-1            та юридична особа / фізична  особа – підприємець ________________________________________, надалі іменується як Сторона-2</w:t>
      </w:r>
    </w:p>
    <w:p w14:paraId="3A739D17" w14:textId="2D2059F1" w:rsidR="00CC79A8" w:rsidRDefault="00000000">
      <w:pPr>
        <w:spacing w:after="0" w:line="240" w:lineRule="auto"/>
        <w:ind w:firstLine="720"/>
        <w:jc w:val="both"/>
      </w:pPr>
      <w:r>
        <w:rPr>
          <w:rFonts w:ascii="Arial" w:eastAsia="Times New Roman" w:hAnsi="Arial" w:cs="Arial"/>
          <w:color w:val="000000"/>
          <w:kern w:val="0"/>
          <w:sz w:val="26"/>
          <w:szCs w:val="26"/>
          <w:lang w:eastAsia="uk-UA"/>
        </w:rPr>
        <w:t>з метою підтримки підприємництва та реалізації проєктів подвійного призначення, підтримки бізнес-ініціатив, що створюють нові технології, підвищення їх життєстійкості та конкурентоспроможності, на підставі протоколу конкурсної комісії від "___"___________ 20___  № _____</w:t>
      </w:r>
    </w:p>
    <w:p w14:paraId="005E4504"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уклали цю грантову угоду, надалі іменований – "Угода", про таке:</w:t>
      </w:r>
    </w:p>
    <w:p w14:paraId="3B8A4CC5" w14:textId="77777777" w:rsidR="00CC79A8" w:rsidRDefault="00CC79A8">
      <w:pPr>
        <w:spacing w:after="0" w:line="240" w:lineRule="auto"/>
        <w:rPr>
          <w:rFonts w:ascii="Times New Roman" w:eastAsia="Times New Roman" w:hAnsi="Times New Roman"/>
          <w:kern w:val="0"/>
          <w:lang w:eastAsia="uk-UA"/>
        </w:rPr>
      </w:pPr>
    </w:p>
    <w:p w14:paraId="43B002C0"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1</w:t>
      </w:r>
    </w:p>
    <w:p w14:paraId="5266582A" w14:textId="77777777" w:rsidR="00CC79A8" w:rsidRDefault="00CC79A8">
      <w:pPr>
        <w:spacing w:after="0" w:line="240" w:lineRule="auto"/>
        <w:rPr>
          <w:rFonts w:ascii="Times New Roman" w:eastAsia="Times New Roman" w:hAnsi="Times New Roman"/>
          <w:kern w:val="0"/>
          <w:lang w:eastAsia="uk-UA"/>
        </w:rPr>
      </w:pPr>
    </w:p>
    <w:p w14:paraId="3B5129FC"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1.1. Сторона-1 надає Стороні-2 бюджетний грант для підтримки виробників продуктів / послуг Львівської міської територіальної громади для забезпечення сектору безпеки і оборони.</w:t>
      </w:r>
    </w:p>
    <w:p w14:paraId="33C48383"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1.2. Кошти, виділені за цією Угодою, мають цільовий характер і можуть використовуватися лише для цілей, визначених у цій Угоді, та відповідно до затвердженої Львівською міською радою форми розвитку бізнесу.</w:t>
      </w:r>
    </w:p>
    <w:p w14:paraId="14F5FFB3" w14:textId="77777777" w:rsidR="00CC79A8" w:rsidRDefault="00CC79A8">
      <w:pPr>
        <w:spacing w:after="0" w:line="240" w:lineRule="auto"/>
        <w:rPr>
          <w:rFonts w:ascii="Times New Roman" w:eastAsia="Times New Roman" w:hAnsi="Times New Roman"/>
          <w:kern w:val="0"/>
          <w:lang w:eastAsia="uk-UA"/>
        </w:rPr>
      </w:pPr>
    </w:p>
    <w:p w14:paraId="3C5F37F7"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2</w:t>
      </w:r>
    </w:p>
    <w:p w14:paraId="2BF2D294" w14:textId="77777777" w:rsidR="00CC79A8" w:rsidRDefault="00CC79A8">
      <w:pPr>
        <w:spacing w:after="0" w:line="240" w:lineRule="auto"/>
        <w:rPr>
          <w:rFonts w:ascii="Times New Roman" w:eastAsia="Times New Roman" w:hAnsi="Times New Roman"/>
          <w:kern w:val="0"/>
          <w:lang w:eastAsia="uk-UA"/>
        </w:rPr>
      </w:pPr>
    </w:p>
    <w:p w14:paraId="1D85350F"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2.1. Фінансова підтримка може використовуватися виключно на такі цілі:</w:t>
      </w:r>
    </w:p>
    <w:tbl>
      <w:tblPr>
        <w:tblW w:w="9493" w:type="dxa"/>
        <w:tblCellMar>
          <w:left w:w="10" w:type="dxa"/>
          <w:right w:w="10" w:type="dxa"/>
        </w:tblCellMar>
        <w:tblLook w:val="0000" w:firstRow="0" w:lastRow="0" w:firstColumn="0" w:lastColumn="0" w:noHBand="0" w:noVBand="0"/>
      </w:tblPr>
      <w:tblGrid>
        <w:gridCol w:w="1039"/>
        <w:gridCol w:w="4922"/>
        <w:gridCol w:w="3532"/>
      </w:tblGrid>
      <w:tr w:rsidR="00CC79A8" w14:paraId="2BDEC226" w14:textId="77777777">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14A42" w14:textId="77777777" w:rsidR="00CC79A8" w:rsidRDefault="00000000">
            <w:pPr>
              <w:spacing w:after="0" w:line="240" w:lineRule="auto"/>
              <w:jc w:val="center"/>
            </w:pPr>
            <w:r>
              <w:rPr>
                <w:rFonts w:ascii="Arial" w:eastAsia="Times New Roman" w:hAnsi="Arial" w:cs="Arial"/>
                <w:color w:val="000000"/>
                <w:kern w:val="0"/>
                <w:sz w:val="26"/>
                <w:szCs w:val="26"/>
                <w:lang w:eastAsia="uk-UA"/>
              </w:rPr>
              <w:t>№</w:t>
            </w:r>
          </w:p>
          <w:p w14:paraId="3B9A763B" w14:textId="77777777" w:rsidR="00CC79A8" w:rsidRDefault="00000000">
            <w:pPr>
              <w:spacing w:after="0" w:line="240" w:lineRule="auto"/>
              <w:jc w:val="center"/>
            </w:pPr>
            <w:r>
              <w:rPr>
                <w:rFonts w:ascii="Arial" w:eastAsia="Times New Roman" w:hAnsi="Arial" w:cs="Arial"/>
                <w:color w:val="000000"/>
                <w:kern w:val="0"/>
                <w:sz w:val="26"/>
                <w:szCs w:val="26"/>
                <w:lang w:eastAsia="uk-UA"/>
              </w:rPr>
              <w:t>з/п</w:t>
            </w:r>
          </w:p>
        </w:tc>
        <w:tc>
          <w:tcPr>
            <w:tcW w:w="4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68E60" w14:textId="77777777" w:rsidR="00CC79A8" w:rsidRDefault="00000000">
            <w:pPr>
              <w:spacing w:after="0" w:line="240" w:lineRule="auto"/>
              <w:jc w:val="center"/>
            </w:pPr>
            <w:r>
              <w:rPr>
                <w:rFonts w:ascii="Arial" w:eastAsia="Times New Roman" w:hAnsi="Arial" w:cs="Arial"/>
                <w:color w:val="000000"/>
                <w:kern w:val="0"/>
                <w:sz w:val="26"/>
                <w:szCs w:val="26"/>
                <w:lang w:eastAsia="uk-UA"/>
              </w:rPr>
              <w:t>Заплановані витрати згідно з проєктом</w:t>
            </w:r>
          </w:p>
        </w:tc>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C3A8" w14:textId="77777777" w:rsidR="00CC79A8" w:rsidRDefault="00000000">
            <w:pPr>
              <w:spacing w:after="0" w:line="240" w:lineRule="auto"/>
              <w:jc w:val="center"/>
            </w:pPr>
            <w:r>
              <w:rPr>
                <w:rFonts w:ascii="Arial" w:eastAsia="Times New Roman" w:hAnsi="Arial" w:cs="Arial"/>
                <w:color w:val="000000"/>
                <w:kern w:val="0"/>
                <w:sz w:val="26"/>
                <w:szCs w:val="26"/>
                <w:lang w:eastAsia="uk-UA"/>
              </w:rPr>
              <w:t>Вартість, грн</w:t>
            </w:r>
          </w:p>
        </w:tc>
      </w:tr>
      <w:tr w:rsidR="00CC79A8" w14:paraId="1B74E43B" w14:textId="77777777">
        <w:trPr>
          <w:trHeight w:val="372"/>
        </w:trPr>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AF589" w14:textId="77777777" w:rsidR="00CC79A8" w:rsidRDefault="00000000">
            <w:pPr>
              <w:spacing w:after="0" w:line="240" w:lineRule="auto"/>
              <w:jc w:val="center"/>
            </w:pPr>
            <w:r>
              <w:rPr>
                <w:rFonts w:ascii="Arial" w:eastAsia="Times New Roman" w:hAnsi="Arial" w:cs="Arial"/>
                <w:color w:val="000000"/>
                <w:kern w:val="0"/>
                <w:sz w:val="26"/>
                <w:szCs w:val="26"/>
                <w:lang w:eastAsia="uk-UA"/>
              </w:rPr>
              <w:t>1.</w:t>
            </w:r>
          </w:p>
        </w:tc>
        <w:tc>
          <w:tcPr>
            <w:tcW w:w="4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A586B" w14:textId="77777777" w:rsidR="00CC79A8" w:rsidRDefault="00CC79A8">
            <w:pPr>
              <w:spacing w:after="0" w:line="240" w:lineRule="auto"/>
              <w:rPr>
                <w:rFonts w:ascii="Times New Roman" w:eastAsia="Times New Roman" w:hAnsi="Times New Roman"/>
                <w:kern w:val="0"/>
                <w:lang w:eastAsia="uk-UA"/>
              </w:rPr>
            </w:pPr>
          </w:p>
        </w:tc>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EDDEE" w14:textId="77777777" w:rsidR="00CC79A8" w:rsidRDefault="00CC79A8">
            <w:pPr>
              <w:spacing w:after="0" w:line="240" w:lineRule="auto"/>
              <w:rPr>
                <w:rFonts w:ascii="Times New Roman" w:eastAsia="Times New Roman" w:hAnsi="Times New Roman"/>
                <w:kern w:val="0"/>
                <w:lang w:eastAsia="uk-UA"/>
              </w:rPr>
            </w:pPr>
          </w:p>
        </w:tc>
      </w:tr>
      <w:tr w:rsidR="00CC79A8" w14:paraId="7DAE3457" w14:textId="77777777">
        <w:trPr>
          <w:trHeight w:val="364"/>
        </w:trPr>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46D11" w14:textId="77777777" w:rsidR="00CC79A8" w:rsidRDefault="00000000">
            <w:pPr>
              <w:spacing w:after="0" w:line="240" w:lineRule="auto"/>
              <w:jc w:val="center"/>
            </w:pPr>
            <w:r>
              <w:rPr>
                <w:rFonts w:ascii="Arial" w:eastAsia="Times New Roman" w:hAnsi="Arial" w:cs="Arial"/>
                <w:color w:val="000000"/>
                <w:kern w:val="0"/>
                <w:sz w:val="26"/>
                <w:szCs w:val="26"/>
                <w:lang w:eastAsia="uk-UA"/>
              </w:rPr>
              <w:t>2.</w:t>
            </w:r>
          </w:p>
        </w:tc>
        <w:tc>
          <w:tcPr>
            <w:tcW w:w="4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29E0" w14:textId="77777777" w:rsidR="00CC79A8" w:rsidRDefault="00CC79A8">
            <w:pPr>
              <w:spacing w:after="0" w:line="240" w:lineRule="auto"/>
              <w:rPr>
                <w:rFonts w:ascii="Times New Roman" w:eastAsia="Times New Roman" w:hAnsi="Times New Roman"/>
                <w:kern w:val="0"/>
                <w:lang w:eastAsia="uk-UA"/>
              </w:rPr>
            </w:pPr>
          </w:p>
        </w:tc>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4439" w14:textId="77777777" w:rsidR="00CC79A8" w:rsidRDefault="00CC79A8">
            <w:pPr>
              <w:spacing w:after="0" w:line="240" w:lineRule="auto"/>
              <w:rPr>
                <w:rFonts w:ascii="Times New Roman" w:eastAsia="Times New Roman" w:hAnsi="Times New Roman"/>
                <w:kern w:val="0"/>
                <w:lang w:eastAsia="uk-UA"/>
              </w:rPr>
            </w:pPr>
          </w:p>
        </w:tc>
      </w:tr>
      <w:tr w:rsidR="00CC79A8" w14:paraId="483534C8" w14:textId="77777777">
        <w:trPr>
          <w:trHeight w:val="298"/>
        </w:trPr>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AF48E" w14:textId="77777777" w:rsidR="00CC79A8" w:rsidRDefault="00000000">
            <w:pPr>
              <w:spacing w:after="0" w:line="240" w:lineRule="auto"/>
              <w:jc w:val="center"/>
            </w:pPr>
            <w:r>
              <w:rPr>
                <w:rFonts w:ascii="Arial" w:eastAsia="Times New Roman" w:hAnsi="Arial" w:cs="Arial"/>
                <w:color w:val="000000"/>
                <w:kern w:val="0"/>
                <w:sz w:val="26"/>
                <w:szCs w:val="26"/>
                <w:lang w:eastAsia="uk-UA"/>
              </w:rPr>
              <w:t>3.</w:t>
            </w:r>
          </w:p>
        </w:tc>
        <w:tc>
          <w:tcPr>
            <w:tcW w:w="4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4A44E" w14:textId="77777777" w:rsidR="00CC79A8" w:rsidRDefault="00CC79A8">
            <w:pPr>
              <w:spacing w:after="0" w:line="240" w:lineRule="auto"/>
              <w:rPr>
                <w:rFonts w:ascii="Times New Roman" w:eastAsia="Times New Roman" w:hAnsi="Times New Roman"/>
                <w:kern w:val="0"/>
                <w:lang w:eastAsia="uk-UA"/>
              </w:rPr>
            </w:pPr>
          </w:p>
        </w:tc>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0316E" w14:textId="77777777" w:rsidR="00CC79A8" w:rsidRDefault="00CC79A8">
            <w:pPr>
              <w:spacing w:after="0" w:line="240" w:lineRule="auto"/>
              <w:rPr>
                <w:rFonts w:ascii="Times New Roman" w:eastAsia="Times New Roman" w:hAnsi="Times New Roman"/>
                <w:kern w:val="0"/>
                <w:lang w:eastAsia="uk-UA"/>
              </w:rPr>
            </w:pPr>
          </w:p>
        </w:tc>
      </w:tr>
      <w:tr w:rsidR="00CC79A8" w14:paraId="23A01B9F" w14:textId="77777777">
        <w:trPr>
          <w:trHeight w:val="298"/>
        </w:trPr>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C51B" w14:textId="77777777" w:rsidR="00CC79A8" w:rsidRDefault="00000000">
            <w:pPr>
              <w:spacing w:after="0" w:line="240" w:lineRule="auto"/>
              <w:jc w:val="center"/>
            </w:pPr>
            <w:r>
              <w:rPr>
                <w:rFonts w:ascii="Arial" w:eastAsia="Times New Roman" w:hAnsi="Arial" w:cs="Arial"/>
                <w:color w:val="000000"/>
                <w:kern w:val="0"/>
                <w:sz w:val="26"/>
                <w:szCs w:val="26"/>
                <w:lang w:eastAsia="uk-UA"/>
              </w:rPr>
              <w:t>…</w:t>
            </w:r>
          </w:p>
        </w:tc>
        <w:tc>
          <w:tcPr>
            <w:tcW w:w="4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47E98" w14:textId="77777777" w:rsidR="00CC79A8" w:rsidRDefault="00CC79A8">
            <w:pPr>
              <w:spacing w:after="0" w:line="240" w:lineRule="auto"/>
              <w:rPr>
                <w:rFonts w:ascii="Times New Roman" w:eastAsia="Times New Roman" w:hAnsi="Times New Roman"/>
                <w:kern w:val="0"/>
                <w:lang w:eastAsia="uk-UA"/>
              </w:rPr>
            </w:pPr>
          </w:p>
        </w:tc>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94245" w14:textId="77777777" w:rsidR="00CC79A8" w:rsidRDefault="00CC79A8">
            <w:pPr>
              <w:spacing w:after="0" w:line="240" w:lineRule="auto"/>
              <w:rPr>
                <w:rFonts w:ascii="Times New Roman" w:eastAsia="Times New Roman" w:hAnsi="Times New Roman"/>
                <w:kern w:val="0"/>
                <w:lang w:eastAsia="uk-UA"/>
              </w:rPr>
            </w:pPr>
          </w:p>
        </w:tc>
      </w:tr>
      <w:tr w:rsidR="00CC79A8" w14:paraId="702F0ED4" w14:textId="77777777">
        <w:trPr>
          <w:trHeight w:val="298"/>
        </w:trPr>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07256" w14:textId="77777777" w:rsidR="00CC79A8" w:rsidRDefault="00000000">
            <w:pPr>
              <w:spacing w:after="0" w:line="240" w:lineRule="auto"/>
              <w:jc w:val="center"/>
            </w:pPr>
            <w:r>
              <w:rPr>
                <w:rFonts w:ascii="Arial" w:eastAsia="Times New Roman" w:hAnsi="Arial" w:cs="Arial"/>
                <w:color w:val="000000"/>
                <w:kern w:val="0"/>
                <w:sz w:val="26"/>
                <w:szCs w:val="26"/>
                <w:lang w:eastAsia="uk-UA"/>
              </w:rPr>
              <w:t>Всього</w:t>
            </w:r>
          </w:p>
        </w:tc>
        <w:tc>
          <w:tcPr>
            <w:tcW w:w="4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F2356" w14:textId="77777777" w:rsidR="00CC79A8" w:rsidRDefault="00CC79A8">
            <w:pPr>
              <w:spacing w:after="0" w:line="240" w:lineRule="auto"/>
              <w:rPr>
                <w:rFonts w:ascii="Times New Roman" w:eastAsia="Times New Roman" w:hAnsi="Times New Roman"/>
                <w:kern w:val="0"/>
                <w:lang w:eastAsia="uk-UA"/>
              </w:rPr>
            </w:pPr>
          </w:p>
        </w:tc>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B68C4" w14:textId="77777777" w:rsidR="00CC79A8" w:rsidRDefault="00CC79A8">
            <w:pPr>
              <w:spacing w:after="0" w:line="240" w:lineRule="auto"/>
              <w:rPr>
                <w:rFonts w:ascii="Times New Roman" w:eastAsia="Times New Roman" w:hAnsi="Times New Roman"/>
                <w:kern w:val="0"/>
                <w:lang w:eastAsia="uk-UA"/>
              </w:rPr>
            </w:pPr>
          </w:p>
        </w:tc>
      </w:tr>
    </w:tbl>
    <w:p w14:paraId="5858BCDF" w14:textId="77777777" w:rsidR="00CC79A8" w:rsidRDefault="00CC79A8">
      <w:pPr>
        <w:spacing w:after="0" w:line="240" w:lineRule="auto"/>
        <w:rPr>
          <w:rFonts w:ascii="Times New Roman" w:eastAsia="Times New Roman" w:hAnsi="Times New Roman"/>
          <w:kern w:val="0"/>
          <w:lang w:eastAsia="uk-UA"/>
        </w:rPr>
      </w:pPr>
    </w:p>
    <w:p w14:paraId="5F52998A"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3</w:t>
      </w:r>
    </w:p>
    <w:p w14:paraId="7ED93DDD" w14:textId="77777777" w:rsidR="00CC79A8" w:rsidRDefault="00CC79A8">
      <w:pPr>
        <w:spacing w:after="0" w:line="240" w:lineRule="auto"/>
        <w:rPr>
          <w:rFonts w:ascii="Times New Roman" w:eastAsia="Times New Roman" w:hAnsi="Times New Roman"/>
          <w:kern w:val="0"/>
          <w:lang w:eastAsia="uk-UA"/>
        </w:rPr>
      </w:pPr>
    </w:p>
    <w:p w14:paraId="6F27355A"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3.1. Сторона-1 надає бюджетний грант  Стороні-2 для розвитку бізнесу, а також консультаційний супровід. </w:t>
      </w:r>
    </w:p>
    <w:p w14:paraId="4E36B774" w14:textId="77777777" w:rsidR="00CC79A8" w:rsidRDefault="00CC79A8">
      <w:pPr>
        <w:spacing w:after="0" w:line="240" w:lineRule="auto"/>
        <w:rPr>
          <w:rFonts w:ascii="Times New Roman" w:eastAsia="Times New Roman" w:hAnsi="Times New Roman"/>
          <w:kern w:val="0"/>
          <w:lang w:eastAsia="uk-UA"/>
        </w:rPr>
      </w:pPr>
    </w:p>
    <w:p w14:paraId="2428BD6D"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4</w:t>
      </w:r>
    </w:p>
    <w:p w14:paraId="49F7C1BC" w14:textId="77777777" w:rsidR="00CC79A8" w:rsidRDefault="00CC79A8">
      <w:pPr>
        <w:spacing w:after="0" w:line="240" w:lineRule="auto"/>
        <w:rPr>
          <w:rFonts w:ascii="Times New Roman" w:eastAsia="Times New Roman" w:hAnsi="Times New Roman"/>
          <w:kern w:val="0"/>
          <w:lang w:eastAsia="uk-UA"/>
        </w:rPr>
      </w:pPr>
    </w:p>
    <w:p w14:paraId="40D0198C"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4.1. Сторона-1 перераховує Стороні-2 кошти гранту у безготівковій формі на рахунок, зазначений в цій Угоді, протягом трьох місяців з моменту підписання цієї Угоди.</w:t>
      </w:r>
    </w:p>
    <w:p w14:paraId="0A70D7F2" w14:textId="77777777" w:rsidR="00CC79A8" w:rsidRDefault="00CC79A8">
      <w:pPr>
        <w:spacing w:after="0" w:line="240" w:lineRule="auto"/>
        <w:rPr>
          <w:rFonts w:ascii="Times New Roman" w:eastAsia="Times New Roman" w:hAnsi="Times New Roman"/>
          <w:kern w:val="0"/>
          <w:lang w:eastAsia="uk-UA"/>
        </w:rPr>
      </w:pPr>
    </w:p>
    <w:p w14:paraId="2619085A"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5</w:t>
      </w:r>
    </w:p>
    <w:p w14:paraId="29622955" w14:textId="77777777" w:rsidR="00CC79A8" w:rsidRDefault="00CC79A8">
      <w:pPr>
        <w:spacing w:after="0" w:line="240" w:lineRule="auto"/>
        <w:rPr>
          <w:rFonts w:ascii="Times New Roman" w:eastAsia="Times New Roman" w:hAnsi="Times New Roman"/>
          <w:kern w:val="0"/>
          <w:lang w:eastAsia="uk-UA"/>
        </w:rPr>
      </w:pPr>
    </w:p>
    <w:p w14:paraId="35D8640B"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lastRenderedPageBreak/>
        <w:t>5.1. Сторона-2 повинна протягом року зберігати оригінали фінансових документів (видаткових накладних, рахунків, виписок з рахунка у банку, квитанцій та/або чеків від постачальників), що підтверджують здійснення запланованих витрат та отримання товарів, робіт, послуг, визначених цією Угодою</w:t>
      </w:r>
    </w:p>
    <w:p w14:paraId="4982BC62"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5.2. Сторона-2 повинна надати Стороні-1 для огляду оригінали фінансових документів на першу вимогу Сторони-1.</w:t>
      </w:r>
    </w:p>
    <w:p w14:paraId="3781D2E5"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5.3. У разі відсутності оригіналів фінансових документів, що підтверджують здійснення запланованих витрат, такі витрати вважаються непідтвердженими і Сторона-1 може вимагати від Сторони-2 повернення гранта у сумі вартості непідтверджених витрат.</w:t>
      </w:r>
    </w:p>
    <w:p w14:paraId="0A846620"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5.4. Сторона-2 повинна підтвердити здійснення запланованих витрат протягом 6 (шести) місяців з моменту отримання грантових коштів.</w:t>
      </w:r>
    </w:p>
    <w:p w14:paraId="144E7F51" w14:textId="77777777" w:rsidR="00CC79A8" w:rsidRDefault="00CC79A8">
      <w:pPr>
        <w:spacing w:after="0" w:line="240" w:lineRule="auto"/>
        <w:rPr>
          <w:rFonts w:ascii="Times New Roman" w:eastAsia="Times New Roman" w:hAnsi="Times New Roman"/>
          <w:kern w:val="0"/>
          <w:lang w:eastAsia="uk-UA"/>
        </w:rPr>
      </w:pPr>
    </w:p>
    <w:p w14:paraId="227707EA"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6</w:t>
      </w:r>
    </w:p>
    <w:p w14:paraId="4B776C68" w14:textId="77777777" w:rsidR="00CC79A8" w:rsidRDefault="00CC79A8">
      <w:pPr>
        <w:spacing w:after="0" w:line="240" w:lineRule="auto"/>
        <w:rPr>
          <w:rFonts w:ascii="Times New Roman" w:eastAsia="Times New Roman" w:hAnsi="Times New Roman"/>
          <w:kern w:val="0"/>
          <w:lang w:eastAsia="uk-UA"/>
        </w:rPr>
      </w:pPr>
    </w:p>
    <w:p w14:paraId="3F86A7CD"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6.1. У разі якщо на момент закупівлі вартість запланованих витрат перевищує їхню вартість, визначену цією Угодою, Сторона-2 може провести таку закупівлю із залученням власних або запозичених з незаборонених законодавством України джерел коштів.</w:t>
      </w:r>
    </w:p>
    <w:p w14:paraId="2BE02B08" w14:textId="77777777" w:rsidR="00CC79A8" w:rsidRDefault="00CC79A8">
      <w:pPr>
        <w:spacing w:after="0" w:line="240" w:lineRule="auto"/>
        <w:rPr>
          <w:rFonts w:ascii="Times New Roman" w:eastAsia="Times New Roman" w:hAnsi="Times New Roman"/>
          <w:kern w:val="0"/>
          <w:lang w:eastAsia="uk-UA"/>
        </w:rPr>
      </w:pPr>
    </w:p>
    <w:p w14:paraId="51DF974A"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7</w:t>
      </w:r>
    </w:p>
    <w:p w14:paraId="09BBD35E" w14:textId="77777777" w:rsidR="00CC79A8" w:rsidRDefault="00CC79A8">
      <w:pPr>
        <w:spacing w:after="0" w:line="240" w:lineRule="auto"/>
        <w:rPr>
          <w:rFonts w:ascii="Times New Roman" w:eastAsia="Times New Roman" w:hAnsi="Times New Roman"/>
          <w:kern w:val="0"/>
          <w:lang w:eastAsia="uk-UA"/>
        </w:rPr>
      </w:pPr>
    </w:p>
    <w:p w14:paraId="05A87CB1"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7.1. У разі відсутності на ринку товарів, обладнання, робіт, послуг тощо, що належать до запланованих витрат, допускається коливання та/або коригування ціни до 15 % від найбільш прийнятної комерційної пропозиції в межах суми проєкту, що зазначається у фінансовому звіті.</w:t>
      </w:r>
    </w:p>
    <w:p w14:paraId="2BC446FA" w14:textId="77777777" w:rsidR="00CC79A8" w:rsidRDefault="00CC79A8">
      <w:pPr>
        <w:spacing w:after="0" w:line="240" w:lineRule="auto"/>
        <w:rPr>
          <w:rFonts w:ascii="Times New Roman" w:eastAsia="Times New Roman" w:hAnsi="Times New Roman"/>
          <w:kern w:val="0"/>
          <w:lang w:eastAsia="uk-UA"/>
        </w:rPr>
      </w:pPr>
    </w:p>
    <w:p w14:paraId="23E3B2E6"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8</w:t>
      </w:r>
    </w:p>
    <w:p w14:paraId="7152DF5E" w14:textId="77777777" w:rsidR="00CC79A8" w:rsidRDefault="00CC79A8">
      <w:pPr>
        <w:spacing w:after="0" w:line="240" w:lineRule="auto"/>
        <w:rPr>
          <w:rFonts w:ascii="Times New Roman" w:eastAsia="Times New Roman" w:hAnsi="Times New Roman"/>
          <w:kern w:val="0"/>
          <w:lang w:eastAsia="uk-UA"/>
        </w:rPr>
      </w:pPr>
    </w:p>
    <w:p w14:paraId="135013BC"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8.1. Угода розривається, а Сторона-2  повинна повернути кошти у разі витрат бюджетного гранту не за цільовим призначенням або неможливості встановити факт використання коштів за цільовим призначенням.</w:t>
      </w:r>
    </w:p>
    <w:p w14:paraId="0211CD12" w14:textId="77777777" w:rsidR="00CC79A8" w:rsidRDefault="00000000">
      <w:pPr>
        <w:spacing w:after="240" w:line="240" w:lineRule="auto"/>
        <w:rPr>
          <w:rFonts w:ascii="Times New Roman" w:eastAsia="Times New Roman" w:hAnsi="Times New Roman"/>
          <w:kern w:val="0"/>
          <w:lang w:eastAsia="uk-UA"/>
        </w:rPr>
      </w:pPr>
      <w:r>
        <w:rPr>
          <w:rFonts w:ascii="Times New Roman" w:eastAsia="Times New Roman" w:hAnsi="Times New Roman"/>
          <w:kern w:val="0"/>
          <w:lang w:eastAsia="uk-UA"/>
        </w:rPr>
        <w:br/>
      </w:r>
      <w:r>
        <w:rPr>
          <w:rFonts w:ascii="Times New Roman" w:eastAsia="Times New Roman" w:hAnsi="Times New Roman"/>
          <w:kern w:val="0"/>
          <w:lang w:eastAsia="uk-UA"/>
        </w:rPr>
        <w:br/>
      </w:r>
    </w:p>
    <w:p w14:paraId="7FF4E0BC"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9</w:t>
      </w:r>
    </w:p>
    <w:p w14:paraId="705E8B26" w14:textId="77777777" w:rsidR="00CC79A8" w:rsidRDefault="00CC79A8">
      <w:pPr>
        <w:spacing w:after="0" w:line="240" w:lineRule="auto"/>
        <w:rPr>
          <w:rFonts w:ascii="Times New Roman" w:eastAsia="Times New Roman" w:hAnsi="Times New Roman"/>
          <w:kern w:val="0"/>
          <w:lang w:eastAsia="uk-UA"/>
        </w:rPr>
      </w:pPr>
    </w:p>
    <w:p w14:paraId="760D3580"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9.1. Сторона-2 гарантує:</w:t>
      </w:r>
    </w:p>
    <w:p w14:paraId="73CA63B6"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9.1.1. Реалізувати бізнес-план протягом строку, визначеного в ньому.</w:t>
      </w:r>
    </w:p>
    <w:p w14:paraId="366032D5"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9.1.2. Безперешкодний доступ працівникам Сторони-1 до місця ведення підприємницької діяльності з метою перевірки та аналізу результативності використання грантових коштів та реалізації проєкту.</w:t>
      </w:r>
    </w:p>
    <w:p w14:paraId="238AD6A5"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9.1.3. Всі грантові кошти, отримані за цією Угодою, будуть використані виключно за цільовим призначенням.</w:t>
      </w:r>
    </w:p>
    <w:p w14:paraId="20593370"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9.1.4. Вести точний і систематичний облік та звітність щодо реалізації проєкту.</w:t>
      </w:r>
    </w:p>
    <w:p w14:paraId="19170BB5"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9.1.5. Повідомляти департамент економічного розвитку про зміни юридичної чи фактичної адреси, про переміщення обладнання (в тому числі пов’язаного з ремонтом), придбаного за кошти фінансової підтримки.</w:t>
      </w:r>
    </w:p>
    <w:p w14:paraId="2428E530"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lastRenderedPageBreak/>
        <w:t>9.1.6. Повернути гроші протягом 30 (тридцяти) днів у разі наявності залишку за результатами реалізації проєкту або неможливості підтвердження цільового використання коштів.</w:t>
      </w:r>
    </w:p>
    <w:p w14:paraId="4FED3263"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9.1.7. Подати до департаменту економічного розвитку у місячний термін після закінчення року з часу його отримання інформацію про вплив фінансової підтримки на стан фінансово-господарської діяльності за формою, визначеною у додатку 9 до Положення про надання фінансової підтримки виробникам продуктів / послуг Львівської міської територіальної громади для забезпечення сектору безпеки і оборони.</w:t>
      </w:r>
    </w:p>
    <w:p w14:paraId="59B2D289"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9.2. Сторона-2 несе повну відповідальність за сплату всіх податків та єдиного внеску на загальнообов'язкове державне соціальне страхування, пов’язану із отриманням і використанням бюджетного гранту відповідно до законодавства України.</w:t>
      </w:r>
    </w:p>
    <w:p w14:paraId="3C43B20E"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9.2.1. Сторона-1 забезпечує нерозголошення конфіденційної інформації, отриманої в межах цієї Угоди, без письмової згоди Сторони-2, крім випадків, передбачених законодавством України. Це зобов’язання діє протягом строку дії Угоди та протягом трьох років після його завершення, але не раніше завершення правового режиму воєнного стану.</w:t>
      </w:r>
    </w:p>
    <w:p w14:paraId="0C12863A"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9.2.2. У разі необхідності відвідування виробничих потужностей Сторони-2 представники Сторони-1 можуть бути допущені виключно у складі погодженої делегації. Не здійснювати фото-, відео-, аудіофіксації, самовільне переміщення територією або ознайомлення з елементами виробництва поза межами узгодженої програми. </w:t>
      </w:r>
    </w:p>
    <w:p w14:paraId="3DB408F5"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9.3. У разі встановлення Стороною-1 факту відсутності обладнання та інших засобів, придбаних отримувачем за кошти бюджетного гранту, Сторона-2 повертає протягом 30 (тридцяти) днів вартість такого обладнання та інших засобів до бюджету Львівської міської територіальної громади.</w:t>
      </w:r>
    </w:p>
    <w:p w14:paraId="3EC86716"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9.4. У разі неможливості встановлення факту цільового використання фінансової підтримки або встановлення факту нецільового використання фінансової підтримки під час моніторингу та контролю за додержанням умов цього Положення та умов грантової угоди, який здійснюється управлінням економіки департаменту економічного розвитку, кошти у сумі, що дорівнює сумі коштів бюджетного гранту, використаної не за цільовим призначенням, протягом одного місяця повертаються отримувачем на рахунок, з якого здійснюється перерахування фінансової підтримки.</w:t>
      </w:r>
    </w:p>
    <w:p w14:paraId="292786CB"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9.5. У разі коли Стороною-2 протягом трирічного строку від дати отримання бюджетного гранту сплачено податки та збори до бюджетів усіх рівнів в сумі, що є меншою, ніж отриманий грант на проєкти подвійного призначення, різниця між сумою гранта і сплаченими податками та зборами до бюджетів усіх рівнів повертається нею не пізніше останнього робочого дня місяця, в якому закінчується трирічний строк від моменту отримання гранта.</w:t>
      </w:r>
    </w:p>
    <w:p w14:paraId="6C6ADE61" w14:textId="77777777" w:rsidR="00CC79A8" w:rsidRDefault="00CC79A8">
      <w:pPr>
        <w:spacing w:after="0" w:line="240" w:lineRule="auto"/>
        <w:rPr>
          <w:rFonts w:ascii="Times New Roman" w:eastAsia="Times New Roman" w:hAnsi="Times New Roman"/>
          <w:kern w:val="0"/>
          <w:lang w:eastAsia="uk-UA"/>
        </w:rPr>
      </w:pPr>
    </w:p>
    <w:p w14:paraId="5AE217C3"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10</w:t>
      </w:r>
    </w:p>
    <w:p w14:paraId="2EB67CAA" w14:textId="77777777" w:rsidR="00CC79A8" w:rsidRDefault="00CC79A8">
      <w:pPr>
        <w:spacing w:after="0" w:line="240" w:lineRule="auto"/>
        <w:rPr>
          <w:rFonts w:ascii="Times New Roman" w:eastAsia="Times New Roman" w:hAnsi="Times New Roman"/>
          <w:kern w:val="0"/>
          <w:lang w:eastAsia="uk-UA"/>
        </w:rPr>
      </w:pPr>
    </w:p>
    <w:p w14:paraId="29D96405"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10.1. Ця Угода  набуває чинності з дати підписання обома Сторонами та діє протягом шести місяців з можливістю продовження за умови письмової згоди обох Сторін.</w:t>
      </w:r>
    </w:p>
    <w:p w14:paraId="13DEDAA0"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10.2. Будь-яка Сторона може припинити дію цієї Угоди, повідомивши про це іншу Сторону письмово за тиждень, за умови порушення однією зі Сторін своїх зобов'язань за цією Угодою.</w:t>
      </w:r>
    </w:p>
    <w:p w14:paraId="6775F88D" w14:textId="77777777" w:rsidR="00CC79A8" w:rsidRDefault="00CC79A8">
      <w:pPr>
        <w:spacing w:after="0" w:line="240" w:lineRule="auto"/>
        <w:rPr>
          <w:rFonts w:ascii="Times New Roman" w:eastAsia="Times New Roman" w:hAnsi="Times New Roman"/>
          <w:kern w:val="0"/>
          <w:lang w:eastAsia="uk-UA"/>
        </w:rPr>
      </w:pPr>
    </w:p>
    <w:p w14:paraId="33CD1D8D"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11</w:t>
      </w:r>
    </w:p>
    <w:p w14:paraId="5EF38C61" w14:textId="77777777" w:rsidR="00CC79A8" w:rsidRDefault="00CC79A8">
      <w:pPr>
        <w:spacing w:after="0" w:line="240" w:lineRule="auto"/>
        <w:rPr>
          <w:rFonts w:ascii="Times New Roman" w:eastAsia="Times New Roman" w:hAnsi="Times New Roman"/>
          <w:kern w:val="0"/>
          <w:lang w:eastAsia="uk-UA"/>
        </w:rPr>
      </w:pPr>
    </w:p>
    <w:p w14:paraId="405D3D21"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11.1. Ця Угода не розглядається як партнерство, чи спільне підприємство, чи будь-яка інша форма асоціації чи трудового договору між Сторонами, які її підписали.</w:t>
      </w:r>
    </w:p>
    <w:p w14:paraId="53FEF74D"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11.2. До відносин, що виникають у зв’язку з укладенням цієї Угоди, застосовується законодавство України.</w:t>
      </w:r>
    </w:p>
    <w:p w14:paraId="7762166B"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11.3. Усі спори, розбіжності чи вимоги, які виникають із цією Угодою або у зв’язку з нею, у тому числі щодо її укладення, тлумачення, виконання, порушення, припинення чи недійсності, вирішуються шляхом переговорів між Сторонами.</w:t>
      </w:r>
    </w:p>
    <w:p w14:paraId="0902F1B9"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11.4. У разі недосягнення згоди спір підлягає вирішенню у порядку, передбаченому процесуальним законодавством України.</w:t>
      </w:r>
    </w:p>
    <w:p w14:paraId="50FFFA95" w14:textId="77777777" w:rsidR="00CC79A8" w:rsidRDefault="00CC79A8">
      <w:pPr>
        <w:spacing w:after="0" w:line="240" w:lineRule="auto"/>
        <w:rPr>
          <w:rFonts w:ascii="Times New Roman" w:eastAsia="Times New Roman" w:hAnsi="Times New Roman"/>
          <w:kern w:val="0"/>
          <w:lang w:eastAsia="uk-UA"/>
        </w:rPr>
      </w:pPr>
    </w:p>
    <w:p w14:paraId="073CFEB3" w14:textId="77777777" w:rsidR="00CC79A8" w:rsidRDefault="00000000">
      <w:pPr>
        <w:spacing w:after="0" w:line="240" w:lineRule="auto"/>
        <w:jc w:val="center"/>
      </w:pPr>
      <w:r>
        <w:rPr>
          <w:rFonts w:ascii="Arial" w:eastAsia="Times New Roman" w:hAnsi="Arial" w:cs="Arial"/>
          <w:color w:val="000000"/>
          <w:kern w:val="0"/>
          <w:sz w:val="26"/>
          <w:szCs w:val="26"/>
          <w:lang w:eastAsia="uk-UA"/>
        </w:rPr>
        <w:t>Реквізити та підписи Сторін</w:t>
      </w:r>
    </w:p>
    <w:p w14:paraId="4A03C0F7" w14:textId="77777777" w:rsidR="00CC79A8" w:rsidRDefault="00CC79A8">
      <w:pPr>
        <w:spacing w:after="0" w:line="240" w:lineRule="auto"/>
        <w:rPr>
          <w:rFonts w:ascii="Times New Roman" w:eastAsia="Times New Roman" w:hAnsi="Times New Roman"/>
          <w:kern w:val="0"/>
          <w:lang w:eastAsia="uk-UA"/>
        </w:rPr>
      </w:pPr>
    </w:p>
    <w:tbl>
      <w:tblPr>
        <w:tblW w:w="9639" w:type="dxa"/>
        <w:jc w:val="center"/>
        <w:tblCellMar>
          <w:left w:w="10" w:type="dxa"/>
          <w:right w:w="10" w:type="dxa"/>
        </w:tblCellMar>
        <w:tblLook w:val="0000" w:firstRow="0" w:lastRow="0" w:firstColumn="0" w:lastColumn="0" w:noHBand="0" w:noVBand="0"/>
      </w:tblPr>
      <w:tblGrid>
        <w:gridCol w:w="5114"/>
        <w:gridCol w:w="4525"/>
      </w:tblGrid>
      <w:tr w:rsidR="00CC79A8" w14:paraId="78FA52C2" w14:textId="77777777">
        <w:trPr>
          <w:trHeight w:val="3762"/>
          <w:jc w:val="center"/>
        </w:trPr>
        <w:tc>
          <w:tcPr>
            <w:tcW w:w="5114" w:type="dxa"/>
            <w:shd w:val="clear" w:color="auto" w:fill="auto"/>
            <w:tcMar>
              <w:top w:w="0" w:type="dxa"/>
              <w:left w:w="108" w:type="dxa"/>
              <w:bottom w:w="0" w:type="dxa"/>
              <w:right w:w="108" w:type="dxa"/>
            </w:tcMar>
          </w:tcPr>
          <w:p w14:paraId="0D0E9674" w14:textId="77777777" w:rsidR="00CC79A8" w:rsidRDefault="00000000">
            <w:pPr>
              <w:spacing w:after="0" w:line="240" w:lineRule="auto"/>
            </w:pPr>
            <w:r>
              <w:rPr>
                <w:rFonts w:ascii="Arial" w:eastAsia="Times New Roman" w:hAnsi="Arial" w:cs="Arial"/>
                <w:color w:val="000000"/>
                <w:kern w:val="0"/>
                <w:sz w:val="26"/>
                <w:szCs w:val="26"/>
                <w:lang w:eastAsia="uk-UA"/>
              </w:rPr>
              <w:t>Сторона-1 </w:t>
            </w:r>
          </w:p>
          <w:p w14:paraId="03AEA800" w14:textId="77777777" w:rsidR="00CC79A8" w:rsidRDefault="00000000">
            <w:pPr>
              <w:spacing w:after="0" w:line="240" w:lineRule="auto"/>
            </w:pPr>
            <w:r>
              <w:rPr>
                <w:rFonts w:ascii="Arial" w:eastAsia="Times New Roman" w:hAnsi="Arial" w:cs="Arial"/>
                <w:color w:val="000000"/>
                <w:kern w:val="0"/>
                <w:sz w:val="26"/>
                <w:szCs w:val="26"/>
                <w:lang w:eastAsia="uk-UA"/>
              </w:rPr>
              <w:t>Департамент економічного розвитку Львівської міської ради</w:t>
            </w:r>
          </w:p>
          <w:p w14:paraId="5E6FC2E4" w14:textId="77777777" w:rsidR="00CC79A8" w:rsidRDefault="00000000">
            <w:pPr>
              <w:spacing w:after="0" w:line="240" w:lineRule="auto"/>
            </w:pPr>
            <w:r>
              <w:rPr>
                <w:rFonts w:ascii="Arial" w:eastAsia="Times New Roman" w:hAnsi="Arial" w:cs="Arial"/>
                <w:color w:val="000000"/>
                <w:kern w:val="0"/>
                <w:sz w:val="26"/>
                <w:szCs w:val="26"/>
                <w:lang w:eastAsia="uk-UA"/>
              </w:rPr>
              <w:t>Адреса: пл. Ринок, 1, м. Львів, Львівська обл., 79000 </w:t>
            </w:r>
          </w:p>
          <w:p w14:paraId="00949C31" w14:textId="77777777" w:rsidR="00CC79A8" w:rsidRDefault="00000000">
            <w:pPr>
              <w:spacing w:after="0" w:line="240" w:lineRule="auto"/>
            </w:pPr>
            <w:r>
              <w:rPr>
                <w:rFonts w:ascii="Arial" w:eastAsia="Times New Roman" w:hAnsi="Arial" w:cs="Arial"/>
                <w:color w:val="000000"/>
                <w:kern w:val="0"/>
                <w:sz w:val="26"/>
                <w:szCs w:val="26"/>
                <w:lang w:eastAsia="uk-UA"/>
              </w:rPr>
              <w:t>Телефон: (032) 297 60 57</w:t>
            </w:r>
          </w:p>
          <w:p w14:paraId="6038C4D6" w14:textId="77777777" w:rsidR="00CC79A8" w:rsidRDefault="00000000">
            <w:pPr>
              <w:spacing w:after="0" w:line="240" w:lineRule="auto"/>
            </w:pPr>
            <w:r>
              <w:rPr>
                <w:rFonts w:ascii="Arial" w:eastAsia="Times New Roman" w:hAnsi="Arial" w:cs="Arial"/>
                <w:color w:val="000000"/>
                <w:kern w:val="0"/>
                <w:sz w:val="26"/>
                <w:szCs w:val="26"/>
                <w:lang w:eastAsia="uk-UA"/>
              </w:rPr>
              <w:t>Рахунок: UA 598201720344220009000020170</w:t>
            </w:r>
          </w:p>
          <w:p w14:paraId="7CE4390E" w14:textId="77777777" w:rsidR="00CC79A8" w:rsidRDefault="00000000">
            <w:pPr>
              <w:spacing w:after="0" w:line="240" w:lineRule="auto"/>
            </w:pPr>
            <w:r>
              <w:rPr>
                <w:rFonts w:ascii="Arial" w:eastAsia="Times New Roman" w:hAnsi="Arial" w:cs="Arial"/>
                <w:color w:val="000000"/>
                <w:kern w:val="0"/>
                <w:sz w:val="26"/>
                <w:szCs w:val="26"/>
                <w:lang w:eastAsia="uk-UA"/>
              </w:rPr>
              <w:t>ГУДКСУ у Львівській обл.</w:t>
            </w:r>
          </w:p>
          <w:p w14:paraId="5A6DC84B" w14:textId="77777777" w:rsidR="00CC79A8" w:rsidRDefault="00000000">
            <w:pPr>
              <w:spacing w:after="0" w:line="240" w:lineRule="auto"/>
            </w:pPr>
            <w:r>
              <w:rPr>
                <w:rFonts w:ascii="Arial" w:eastAsia="Times New Roman" w:hAnsi="Arial" w:cs="Arial"/>
                <w:color w:val="000000"/>
                <w:kern w:val="0"/>
                <w:sz w:val="26"/>
                <w:szCs w:val="26"/>
                <w:lang w:eastAsia="uk-UA"/>
              </w:rPr>
              <w:t>ЄДРПОУ: 34814859</w:t>
            </w:r>
          </w:p>
          <w:p w14:paraId="40A9C8FA" w14:textId="77777777" w:rsidR="00CC79A8" w:rsidRDefault="00CC79A8">
            <w:pPr>
              <w:spacing w:after="0" w:line="240" w:lineRule="auto"/>
              <w:rPr>
                <w:rFonts w:ascii="Times New Roman" w:eastAsia="Times New Roman" w:hAnsi="Times New Roman"/>
                <w:kern w:val="0"/>
                <w:lang w:eastAsia="uk-UA"/>
              </w:rPr>
            </w:pPr>
          </w:p>
          <w:p w14:paraId="4C8FEF98" w14:textId="77777777" w:rsidR="00CC79A8" w:rsidRDefault="00000000">
            <w:pPr>
              <w:spacing w:after="0" w:line="240" w:lineRule="auto"/>
            </w:pPr>
            <w:r>
              <w:rPr>
                <w:rFonts w:ascii="Arial" w:eastAsia="Times New Roman" w:hAnsi="Arial" w:cs="Arial"/>
                <w:color w:val="000000"/>
                <w:kern w:val="0"/>
                <w:sz w:val="26"/>
                <w:szCs w:val="26"/>
                <w:lang w:eastAsia="uk-UA"/>
              </w:rPr>
              <w:t>Підпис: ___________ Інна СВИСТУН</w:t>
            </w:r>
          </w:p>
          <w:p w14:paraId="48E76CB7" w14:textId="77777777" w:rsidR="00CC79A8" w:rsidRDefault="00CC79A8">
            <w:pPr>
              <w:spacing w:after="0" w:line="240" w:lineRule="auto"/>
              <w:rPr>
                <w:rFonts w:ascii="Times New Roman" w:eastAsia="Times New Roman" w:hAnsi="Times New Roman"/>
                <w:kern w:val="0"/>
                <w:lang w:eastAsia="uk-UA"/>
              </w:rPr>
            </w:pPr>
          </w:p>
          <w:p w14:paraId="714281CB" w14:textId="77777777" w:rsidR="00CC79A8" w:rsidRDefault="00000000">
            <w:pPr>
              <w:spacing w:after="0" w:line="240" w:lineRule="auto"/>
            </w:pPr>
            <w:r>
              <w:rPr>
                <w:rFonts w:ascii="Arial" w:eastAsia="Times New Roman" w:hAnsi="Arial" w:cs="Arial"/>
                <w:color w:val="000000"/>
                <w:kern w:val="0"/>
                <w:sz w:val="26"/>
                <w:szCs w:val="26"/>
                <w:lang w:eastAsia="uk-UA"/>
              </w:rPr>
              <w:t>Дата: ______________________</w:t>
            </w:r>
          </w:p>
          <w:p w14:paraId="1F7A365E" w14:textId="77777777" w:rsidR="00CC79A8" w:rsidRDefault="00CC79A8">
            <w:pPr>
              <w:spacing w:after="0" w:line="240" w:lineRule="auto"/>
              <w:rPr>
                <w:rFonts w:ascii="Times New Roman" w:eastAsia="Times New Roman" w:hAnsi="Times New Roman"/>
                <w:kern w:val="0"/>
                <w:lang w:eastAsia="uk-UA"/>
              </w:rPr>
            </w:pPr>
          </w:p>
        </w:tc>
        <w:tc>
          <w:tcPr>
            <w:tcW w:w="4525" w:type="dxa"/>
            <w:shd w:val="clear" w:color="auto" w:fill="auto"/>
            <w:tcMar>
              <w:top w:w="0" w:type="dxa"/>
              <w:left w:w="108" w:type="dxa"/>
              <w:bottom w:w="0" w:type="dxa"/>
              <w:right w:w="108" w:type="dxa"/>
            </w:tcMar>
          </w:tcPr>
          <w:p w14:paraId="2E848419" w14:textId="77777777" w:rsidR="00CC79A8" w:rsidRDefault="00000000">
            <w:pPr>
              <w:spacing w:after="0" w:line="240" w:lineRule="auto"/>
            </w:pPr>
            <w:r>
              <w:rPr>
                <w:rFonts w:ascii="Arial" w:eastAsia="Times New Roman" w:hAnsi="Arial" w:cs="Arial"/>
                <w:color w:val="000000"/>
                <w:kern w:val="0"/>
                <w:sz w:val="26"/>
                <w:szCs w:val="26"/>
                <w:lang w:eastAsia="uk-UA"/>
              </w:rPr>
              <w:t>Грантоотримувач</w:t>
            </w:r>
          </w:p>
          <w:p w14:paraId="2CCC85A8" w14:textId="77777777" w:rsidR="00CC79A8" w:rsidRDefault="00000000">
            <w:pPr>
              <w:spacing w:after="0" w:line="240" w:lineRule="auto"/>
            </w:pPr>
            <w:r>
              <w:rPr>
                <w:rFonts w:ascii="Arial" w:eastAsia="Times New Roman" w:hAnsi="Arial" w:cs="Arial"/>
                <w:color w:val="000000"/>
                <w:kern w:val="0"/>
                <w:sz w:val="26"/>
                <w:szCs w:val="26"/>
                <w:lang w:eastAsia="uk-UA"/>
              </w:rPr>
              <w:t>Назва: ____________________________</w:t>
            </w:r>
          </w:p>
          <w:p w14:paraId="3D3037F4" w14:textId="77777777" w:rsidR="00CC79A8" w:rsidRDefault="00000000">
            <w:pPr>
              <w:spacing w:after="0" w:line="240" w:lineRule="auto"/>
            </w:pPr>
            <w:r>
              <w:rPr>
                <w:rFonts w:ascii="Arial" w:eastAsia="Times New Roman" w:hAnsi="Arial" w:cs="Arial"/>
                <w:color w:val="000000"/>
                <w:kern w:val="0"/>
                <w:sz w:val="26"/>
                <w:szCs w:val="26"/>
                <w:lang w:eastAsia="uk-UA"/>
              </w:rPr>
              <w:t>Адреса</w:t>
            </w:r>
          </w:p>
          <w:p w14:paraId="7DDF4EC6" w14:textId="77777777" w:rsidR="00CC79A8" w:rsidRDefault="00000000">
            <w:pPr>
              <w:spacing w:after="0" w:line="240" w:lineRule="auto"/>
            </w:pPr>
            <w:r>
              <w:rPr>
                <w:rFonts w:ascii="Arial" w:eastAsia="Times New Roman" w:hAnsi="Arial" w:cs="Arial"/>
                <w:color w:val="000000"/>
                <w:kern w:val="0"/>
                <w:sz w:val="26"/>
                <w:szCs w:val="26"/>
                <w:lang w:eastAsia="uk-UA"/>
              </w:rPr>
              <w:t>Телефон</w:t>
            </w:r>
          </w:p>
          <w:p w14:paraId="7ADDF88A" w14:textId="77777777" w:rsidR="00CC79A8" w:rsidRDefault="00000000">
            <w:pPr>
              <w:spacing w:after="0" w:line="240" w:lineRule="auto"/>
            </w:pPr>
            <w:r>
              <w:rPr>
                <w:rFonts w:ascii="Arial" w:eastAsia="Times New Roman" w:hAnsi="Arial" w:cs="Arial"/>
                <w:color w:val="000000"/>
                <w:kern w:val="0"/>
                <w:sz w:val="26"/>
                <w:szCs w:val="26"/>
                <w:lang w:eastAsia="uk-UA"/>
              </w:rPr>
              <w:t>ЄДРПОУ</w:t>
            </w:r>
          </w:p>
          <w:p w14:paraId="3094B4A7" w14:textId="77777777" w:rsidR="00CC79A8" w:rsidRDefault="00000000">
            <w:pPr>
              <w:spacing w:after="0" w:line="240" w:lineRule="auto"/>
            </w:pPr>
            <w:r>
              <w:rPr>
                <w:rFonts w:ascii="Arial" w:eastAsia="Times New Roman" w:hAnsi="Arial" w:cs="Arial"/>
                <w:color w:val="000000"/>
                <w:kern w:val="0"/>
                <w:sz w:val="26"/>
                <w:szCs w:val="26"/>
                <w:lang w:eastAsia="uk-UA"/>
              </w:rPr>
              <w:t>Рахунок</w:t>
            </w:r>
          </w:p>
          <w:p w14:paraId="53E34182" w14:textId="77777777" w:rsidR="00CC79A8" w:rsidRDefault="00000000">
            <w:pPr>
              <w:spacing w:after="0" w:line="240" w:lineRule="auto"/>
            </w:pPr>
            <w:r>
              <w:rPr>
                <w:rFonts w:ascii="Arial" w:eastAsia="Times New Roman" w:hAnsi="Arial" w:cs="Arial"/>
                <w:color w:val="000000"/>
                <w:kern w:val="0"/>
                <w:sz w:val="26"/>
                <w:szCs w:val="26"/>
                <w:lang w:eastAsia="uk-UA"/>
              </w:rPr>
              <w:t>Назва банку</w:t>
            </w:r>
          </w:p>
          <w:p w14:paraId="50550612" w14:textId="77777777" w:rsidR="00CC79A8" w:rsidRDefault="00000000">
            <w:pPr>
              <w:spacing w:after="240" w:line="240" w:lineRule="auto"/>
            </w:pPr>
            <w:r>
              <w:rPr>
                <w:rFonts w:ascii="Arial" w:eastAsia="Times New Roman" w:hAnsi="Arial" w:cs="Arial"/>
                <w:color w:val="000000"/>
                <w:kern w:val="0"/>
                <w:sz w:val="26"/>
                <w:szCs w:val="26"/>
                <w:lang w:eastAsia="uk-UA"/>
              </w:rPr>
              <w:br/>
            </w:r>
            <w:r>
              <w:rPr>
                <w:rFonts w:ascii="Arial" w:eastAsia="Times New Roman" w:hAnsi="Arial" w:cs="Arial"/>
                <w:color w:val="000000"/>
                <w:kern w:val="0"/>
                <w:sz w:val="26"/>
                <w:szCs w:val="26"/>
                <w:lang w:eastAsia="uk-UA"/>
              </w:rPr>
              <w:br/>
            </w:r>
          </w:p>
          <w:p w14:paraId="68D6C551" w14:textId="77777777" w:rsidR="00CC79A8" w:rsidRDefault="00000000">
            <w:pPr>
              <w:spacing w:after="0" w:line="240" w:lineRule="auto"/>
            </w:pPr>
            <w:r>
              <w:rPr>
                <w:rFonts w:ascii="Arial" w:eastAsia="Times New Roman" w:hAnsi="Arial" w:cs="Arial"/>
                <w:color w:val="000000"/>
                <w:kern w:val="0"/>
                <w:sz w:val="26"/>
                <w:szCs w:val="26"/>
                <w:lang w:eastAsia="uk-UA"/>
              </w:rPr>
              <w:t>Підпис:_________________</w:t>
            </w:r>
          </w:p>
          <w:p w14:paraId="125C9A08" w14:textId="77777777" w:rsidR="00CC79A8" w:rsidRDefault="00CC79A8">
            <w:pPr>
              <w:spacing w:after="0" w:line="240" w:lineRule="auto"/>
              <w:rPr>
                <w:rFonts w:ascii="Times New Roman" w:eastAsia="Times New Roman" w:hAnsi="Times New Roman"/>
                <w:kern w:val="0"/>
                <w:lang w:eastAsia="uk-UA"/>
              </w:rPr>
            </w:pPr>
          </w:p>
          <w:p w14:paraId="058DE413" w14:textId="77777777" w:rsidR="00CC79A8" w:rsidRDefault="00000000">
            <w:pPr>
              <w:spacing w:after="0" w:line="240" w:lineRule="auto"/>
            </w:pPr>
            <w:r>
              <w:rPr>
                <w:rFonts w:ascii="Arial" w:eastAsia="Times New Roman" w:hAnsi="Arial" w:cs="Arial"/>
                <w:color w:val="000000"/>
                <w:kern w:val="0"/>
                <w:sz w:val="26"/>
                <w:szCs w:val="26"/>
                <w:lang w:eastAsia="uk-UA"/>
              </w:rPr>
              <w:t>Дата: ____________________</w:t>
            </w:r>
          </w:p>
          <w:p w14:paraId="2F73651A" w14:textId="77777777" w:rsidR="00CC79A8" w:rsidRDefault="00CC79A8">
            <w:pPr>
              <w:spacing w:after="0" w:line="240" w:lineRule="auto"/>
              <w:rPr>
                <w:rFonts w:ascii="Times New Roman" w:eastAsia="Times New Roman" w:hAnsi="Times New Roman"/>
                <w:kern w:val="0"/>
                <w:lang w:eastAsia="uk-UA"/>
              </w:rPr>
            </w:pPr>
          </w:p>
        </w:tc>
      </w:tr>
    </w:tbl>
    <w:p w14:paraId="3645E526" w14:textId="77777777" w:rsidR="00CC79A8" w:rsidRDefault="00CC79A8"/>
    <w:sectPr w:rsidR="00CC79A8">
      <w:pgSz w:w="11906" w:h="16838"/>
      <w:pgMar w:top="850" w:right="850" w:bottom="850"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5ED86" w14:textId="77777777" w:rsidR="00C53354" w:rsidRDefault="00C53354">
      <w:pPr>
        <w:spacing w:after="0" w:line="240" w:lineRule="auto"/>
      </w:pPr>
      <w:r>
        <w:separator/>
      </w:r>
    </w:p>
  </w:endnote>
  <w:endnote w:type="continuationSeparator" w:id="0">
    <w:p w14:paraId="041F3A53" w14:textId="77777777" w:rsidR="00C53354" w:rsidRDefault="00C53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EDAA3" w14:textId="77777777" w:rsidR="00C53354" w:rsidRDefault="00C53354">
      <w:pPr>
        <w:spacing w:after="0" w:line="240" w:lineRule="auto"/>
      </w:pPr>
      <w:r>
        <w:rPr>
          <w:color w:val="000000"/>
        </w:rPr>
        <w:separator/>
      </w:r>
    </w:p>
  </w:footnote>
  <w:footnote w:type="continuationSeparator" w:id="0">
    <w:p w14:paraId="7BE09F9C" w14:textId="77777777" w:rsidR="00C53354" w:rsidRDefault="00C533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9A8"/>
    <w:rsid w:val="003B52DD"/>
    <w:rsid w:val="004677E0"/>
    <w:rsid w:val="00595101"/>
    <w:rsid w:val="00713F3B"/>
    <w:rsid w:val="00834B1C"/>
    <w:rsid w:val="00885D76"/>
    <w:rsid w:val="00C53354"/>
    <w:rsid w:val="00CC79A8"/>
    <w:rsid w:val="00D13456"/>
    <w:rsid w:val="00F77D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23685"/>
  <w15:docId w15:val="{94C52C9E-010F-4154-9600-89BE709D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uk-UA"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uiPriority w:val="9"/>
    <w:semiHidden/>
    <w:unhideWhenUsed/>
    <w:qFormat/>
    <w:pPr>
      <w:keepNext/>
      <w:keepLines/>
      <w:spacing w:before="160" w:after="80"/>
      <w:outlineLvl w:val="2"/>
    </w:pPr>
    <w:rPr>
      <w:rFonts w:eastAsia="Times New Roman"/>
      <w:color w:val="0F4761"/>
      <w:sz w:val="28"/>
      <w:szCs w:val="28"/>
    </w:rPr>
  </w:style>
  <w:style w:type="paragraph" w:styleId="4">
    <w:name w:val="heading 4"/>
    <w:basedOn w:val="a"/>
    <w:next w:val="a"/>
    <w:uiPriority w:val="9"/>
    <w:semiHidden/>
    <w:unhideWhenUsed/>
    <w:qFormat/>
    <w:pPr>
      <w:keepNext/>
      <w:keepLines/>
      <w:spacing w:before="80" w:after="40"/>
      <w:outlineLvl w:val="3"/>
    </w:pPr>
    <w:rPr>
      <w:rFonts w:eastAsia="Times New Roman"/>
      <w:i/>
      <w:iCs/>
      <w:color w:val="0F4761"/>
    </w:rPr>
  </w:style>
  <w:style w:type="paragraph" w:styleId="5">
    <w:name w:val="heading 5"/>
    <w:basedOn w:val="a"/>
    <w:next w:val="a"/>
    <w:uiPriority w:val="9"/>
    <w:semiHidden/>
    <w:unhideWhenUsed/>
    <w:qFormat/>
    <w:pPr>
      <w:keepNext/>
      <w:keepLines/>
      <w:spacing w:before="80" w:after="40"/>
      <w:outlineLvl w:val="4"/>
    </w:pPr>
    <w:rPr>
      <w:rFonts w:eastAsia="Times New Roman"/>
      <w:color w:val="0F4761"/>
    </w:rPr>
  </w:style>
  <w:style w:type="paragraph" w:styleId="6">
    <w:name w:val="heading 6"/>
    <w:basedOn w:val="a"/>
    <w:next w:val="a"/>
    <w:uiPriority w:val="9"/>
    <w:semiHidden/>
    <w:unhideWhenUsed/>
    <w:qFormat/>
    <w:pPr>
      <w:keepNext/>
      <w:keepLines/>
      <w:spacing w:before="40" w:after="0"/>
      <w:outlineLvl w:val="5"/>
    </w:pPr>
    <w:rPr>
      <w:rFonts w:eastAsia="Times New Roman"/>
      <w:i/>
      <w:iCs/>
      <w:color w:val="595959"/>
    </w:rPr>
  </w:style>
  <w:style w:type="paragraph" w:styleId="7">
    <w:name w:val="heading 7"/>
    <w:basedOn w:val="a"/>
    <w:next w:val="a"/>
    <w:pPr>
      <w:keepNext/>
      <w:keepLines/>
      <w:spacing w:before="40" w:after="0"/>
      <w:outlineLvl w:val="6"/>
    </w:pPr>
    <w:rPr>
      <w:rFonts w:eastAsia="Times New Roman"/>
      <w:color w:val="595959"/>
    </w:rPr>
  </w:style>
  <w:style w:type="paragraph" w:styleId="8">
    <w:name w:val="heading 8"/>
    <w:basedOn w:val="a"/>
    <w:next w:val="a"/>
    <w:pPr>
      <w:keepNext/>
      <w:keepLines/>
      <w:spacing w:after="0"/>
      <w:outlineLvl w:val="7"/>
    </w:pPr>
    <w:rPr>
      <w:rFonts w:eastAsia="Times New Roman"/>
      <w:i/>
      <w:iCs/>
      <w:color w:val="272727"/>
    </w:rPr>
  </w:style>
  <w:style w:type="paragraph" w:styleId="9">
    <w:name w:val="heading 9"/>
    <w:basedOn w:val="a"/>
    <w:next w:val="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Pr>
      <w:rFonts w:ascii="Aptos Display" w:eastAsia="Times New Roman" w:hAnsi="Aptos Display" w:cs="Times New Roman"/>
      <w:color w:val="0F4761"/>
      <w:sz w:val="40"/>
      <w:szCs w:val="40"/>
    </w:rPr>
  </w:style>
  <w:style w:type="character" w:customStyle="1" w:styleId="20">
    <w:name w:val="Заголовок 2 Знак"/>
    <w:basedOn w:val="a0"/>
    <w:rPr>
      <w:rFonts w:ascii="Aptos Display" w:eastAsia="Times New Roman" w:hAnsi="Aptos Display" w:cs="Times New Roman"/>
      <w:color w:val="0F4761"/>
      <w:sz w:val="32"/>
      <w:szCs w:val="32"/>
    </w:rPr>
  </w:style>
  <w:style w:type="character" w:customStyle="1" w:styleId="30">
    <w:name w:val="Заголовок 3 Знак"/>
    <w:basedOn w:val="a0"/>
    <w:rPr>
      <w:rFonts w:eastAsia="Times New Roman" w:cs="Times New Roman"/>
      <w:color w:val="0F4761"/>
      <w:sz w:val="28"/>
      <w:szCs w:val="28"/>
    </w:rPr>
  </w:style>
  <w:style w:type="character" w:customStyle="1" w:styleId="40">
    <w:name w:val="Заголовок 4 Знак"/>
    <w:basedOn w:val="a0"/>
    <w:rPr>
      <w:rFonts w:eastAsia="Times New Roman" w:cs="Times New Roman"/>
      <w:i/>
      <w:iCs/>
      <w:color w:val="0F4761"/>
    </w:rPr>
  </w:style>
  <w:style w:type="character" w:customStyle="1" w:styleId="50">
    <w:name w:val="Заголовок 5 Знак"/>
    <w:basedOn w:val="a0"/>
    <w:rPr>
      <w:rFonts w:eastAsia="Times New Roman" w:cs="Times New Roman"/>
      <w:color w:val="0F4761"/>
    </w:rPr>
  </w:style>
  <w:style w:type="character" w:customStyle="1" w:styleId="60">
    <w:name w:val="Заголовок 6 Знак"/>
    <w:basedOn w:val="a0"/>
    <w:rPr>
      <w:rFonts w:eastAsia="Times New Roman" w:cs="Times New Roman"/>
      <w:i/>
      <w:iCs/>
      <w:color w:val="595959"/>
    </w:rPr>
  </w:style>
  <w:style w:type="character" w:customStyle="1" w:styleId="70">
    <w:name w:val="Заголовок 7 Знак"/>
    <w:basedOn w:val="a0"/>
    <w:rPr>
      <w:rFonts w:eastAsia="Times New Roman" w:cs="Times New Roman"/>
      <w:color w:val="595959"/>
    </w:rPr>
  </w:style>
  <w:style w:type="character" w:customStyle="1" w:styleId="80">
    <w:name w:val="Заголовок 8 Знак"/>
    <w:basedOn w:val="a0"/>
    <w:rPr>
      <w:rFonts w:eastAsia="Times New Roman" w:cs="Times New Roman"/>
      <w:i/>
      <w:iCs/>
      <w:color w:val="272727"/>
    </w:rPr>
  </w:style>
  <w:style w:type="character" w:customStyle="1" w:styleId="90">
    <w:name w:val="Заголовок 9 Знак"/>
    <w:basedOn w:val="a0"/>
    <w:rPr>
      <w:rFonts w:eastAsia="Times New Roman" w:cs="Times New Roman"/>
      <w:color w:val="272727"/>
    </w:rPr>
  </w:style>
  <w:style w:type="paragraph" w:styleId="a3">
    <w:name w:val="Title"/>
    <w:basedOn w:val="a"/>
    <w:next w:val="a"/>
    <w:uiPriority w:val="10"/>
    <w:qFormat/>
    <w:pPr>
      <w:spacing w:after="80" w:line="240" w:lineRule="auto"/>
      <w:contextualSpacing/>
    </w:pPr>
    <w:rPr>
      <w:rFonts w:ascii="Aptos Display" w:eastAsia="Times New Roman" w:hAnsi="Aptos Display"/>
      <w:spacing w:val="-10"/>
      <w:sz w:val="56"/>
      <w:szCs w:val="56"/>
    </w:rPr>
  </w:style>
  <w:style w:type="character" w:customStyle="1" w:styleId="a4">
    <w:name w:val="Назва Знак"/>
    <w:basedOn w:val="a0"/>
    <w:rPr>
      <w:rFonts w:ascii="Aptos Display" w:eastAsia="Times New Roman" w:hAnsi="Aptos Display" w:cs="Times New Roman"/>
      <w:spacing w:val="-10"/>
      <w:kern w:val="3"/>
      <w:sz w:val="56"/>
      <w:szCs w:val="56"/>
    </w:rPr>
  </w:style>
  <w:style w:type="paragraph" w:styleId="a5">
    <w:name w:val="Subtitle"/>
    <w:basedOn w:val="a"/>
    <w:next w:val="a"/>
    <w:uiPriority w:val="11"/>
    <w:qFormat/>
    <w:rPr>
      <w:rFonts w:eastAsia="Times New Roman"/>
      <w:color w:val="595959"/>
      <w:spacing w:val="15"/>
      <w:sz w:val="28"/>
      <w:szCs w:val="28"/>
    </w:rPr>
  </w:style>
  <w:style w:type="character" w:customStyle="1" w:styleId="a6">
    <w:name w:val="Підзаголовок Знак"/>
    <w:basedOn w:val="a0"/>
    <w:rPr>
      <w:rFonts w:eastAsia="Times New Roman" w:cs="Times New Roman"/>
      <w:color w:val="595959"/>
      <w:spacing w:val="15"/>
      <w:sz w:val="28"/>
      <w:szCs w:val="28"/>
    </w:rPr>
  </w:style>
  <w:style w:type="paragraph" w:styleId="a7">
    <w:name w:val="Quote"/>
    <w:basedOn w:val="a"/>
    <w:next w:val="a"/>
    <w:pPr>
      <w:spacing w:before="160"/>
      <w:jc w:val="center"/>
    </w:pPr>
    <w:rPr>
      <w:i/>
      <w:iCs/>
      <w:color w:val="404040"/>
    </w:rPr>
  </w:style>
  <w:style w:type="character" w:customStyle="1" w:styleId="a8">
    <w:name w:val="Цитата Знак"/>
    <w:basedOn w:val="a0"/>
    <w:rPr>
      <w:i/>
      <w:iCs/>
      <w:color w:val="404040"/>
    </w:rPr>
  </w:style>
  <w:style w:type="paragraph" w:styleId="a9">
    <w:name w:val="List Paragraph"/>
    <w:basedOn w:val="a"/>
    <w:pPr>
      <w:ind w:left="720"/>
      <w:contextualSpacing/>
    </w:pPr>
  </w:style>
  <w:style w:type="character" w:styleId="aa">
    <w:name w:val="Intense Emphasis"/>
    <w:basedOn w:val="a0"/>
    <w:rPr>
      <w:i/>
      <w:iCs/>
      <w:color w:val="0F4761"/>
    </w:rPr>
  </w:style>
  <w:style w:type="paragraph" w:styleId="ab">
    <w:name w:val="Intense Quote"/>
    <w:basedOn w:val="a"/>
    <w:next w:val="a"/>
    <w:pPr>
      <w:pBdr>
        <w:top w:val="single" w:sz="4" w:space="10" w:color="0F4761"/>
        <w:bottom w:val="single" w:sz="4" w:space="10" w:color="0F4761"/>
      </w:pBdr>
      <w:spacing w:before="360" w:after="360"/>
      <w:ind w:left="864" w:right="864"/>
      <w:jc w:val="center"/>
    </w:pPr>
    <w:rPr>
      <w:i/>
      <w:iCs/>
      <w:color w:val="0F4761"/>
    </w:rPr>
  </w:style>
  <w:style w:type="character" w:customStyle="1" w:styleId="ac">
    <w:name w:val="Насичена цитата Знак"/>
    <w:basedOn w:val="a0"/>
    <w:rPr>
      <w:i/>
      <w:iCs/>
      <w:color w:val="0F4761"/>
    </w:rPr>
  </w:style>
  <w:style w:type="character" w:styleId="ad">
    <w:name w:val="Intense Reference"/>
    <w:basedOn w:val="a0"/>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5152</Words>
  <Characters>2937</Characters>
  <Application>Microsoft Office Word</Application>
  <DocSecurity>0</DocSecurity>
  <Lines>24</Lines>
  <Paragraphs>16</Paragraphs>
  <ScaleCrop>false</ScaleCrop>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Трохимчук Юлія</dc:creator>
  <dc:description/>
  <cp:lastModifiedBy>Трохимчук Юлія</cp:lastModifiedBy>
  <cp:revision>4</cp:revision>
  <dcterms:created xsi:type="dcterms:W3CDTF">2025-06-12T07:03:00Z</dcterms:created>
  <dcterms:modified xsi:type="dcterms:W3CDTF">2025-06-19T05:41:00Z</dcterms:modified>
</cp:coreProperties>
</file>