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10AD" w14:textId="5F33C73F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606FAB75" w14:textId="77777777" w:rsidR="00B25F76" w:rsidRPr="00000B59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34DFB7FE" w14:textId="7CA7FAFE" w:rsidR="00F05CCA" w:rsidRPr="00B25F76" w:rsidRDefault="00B25F76" w:rsidP="00F05C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hyperlink r:id="rId5" w:history="1"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Кабель FTP </w:t>
        </w:r>
        <w:proofErr w:type="spellStart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Cat</w:t>
        </w:r>
        <w:proofErr w:type="spellEnd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. 5e 4х2х24 AWG, кабель КВВГ 5х1.5, кабель КВВГ 7х1.5, </w:t>
        </w:r>
        <w:proofErr w:type="spellStart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самоутримний</w:t>
        </w:r>
        <w:proofErr w:type="spellEnd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ізольований провід СІП-4 2х16 та кабель ВВГ </w:t>
        </w:r>
        <w:proofErr w:type="spellStart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нг</w:t>
        </w:r>
        <w:proofErr w:type="spellEnd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5х4</w:t>
        </w:r>
      </w:hyperlink>
    </w:p>
    <w:p w14:paraId="35ABEB74" w14:textId="7B92E150" w:rsidR="000E3825" w:rsidRPr="00B25F76" w:rsidRDefault="00B25F76" w:rsidP="00B25F7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</w:pPr>
      <w:hyperlink r:id="rId6" w:history="1">
        <w:r w:rsidR="000E3825"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                 </w:t>
        </w:r>
      </w:hyperlink>
      <w:r w:rsidR="002E1925" w:rsidRPr="00B25F76">
        <w:rPr>
          <w:rFonts w:ascii="Times New Roman" w:hAnsi="Times New Roman" w:cs="Times New Roman"/>
          <w:sz w:val="28"/>
          <w:szCs w:val="28"/>
        </w:rPr>
        <w:t>(</w:t>
      </w:r>
      <w:r w:rsidRPr="00B25F76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44320000-9 </w:t>
      </w:r>
      <w:r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  <w:t>-</w:t>
      </w:r>
      <w:r w:rsidRPr="00B25F76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Кабелі та супутня продукція</w:t>
      </w:r>
      <w:r w:rsidRPr="00B25F76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  <w:t>)</w:t>
      </w:r>
    </w:p>
    <w:p w14:paraId="671F4C4D" w14:textId="77777777" w:rsidR="00B25F76" w:rsidRPr="00B25F76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</w:p>
    <w:p w14:paraId="57834D8A" w14:textId="0B5ACE60" w:rsidR="005934FD" w:rsidRPr="00000B59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14:paraId="09294D01" w14:textId="24D156E2" w:rsidR="000E3825" w:rsidRDefault="00B25F7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B25F76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UA-2025-07-30-001976-a</w:t>
      </w:r>
    </w:p>
    <w:p w14:paraId="0DFEF4D2" w14:textId="77777777" w:rsidR="00B25F76" w:rsidRPr="00B25F76" w:rsidRDefault="00B25F7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D1E0B5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A664D4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3771A7D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028D1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ABA10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470AD03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A2495" w14:textId="3582A888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B25F76">
        <w:rPr>
          <w:rStyle w:val="a3"/>
          <w:rFonts w:ascii="Times New Roman" w:hAnsi="Times New Roman" w:cs="Times New Roman"/>
          <w:sz w:val="28"/>
          <w:szCs w:val="28"/>
          <w:lang w:val="en-US"/>
        </w:rPr>
        <w:t>644 009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0E3825">
        <w:rPr>
          <w:rStyle w:val="a3"/>
          <w:rFonts w:ascii="Times New Roman" w:hAnsi="Times New Roman" w:cs="Times New Roman"/>
          <w:sz w:val="28"/>
          <w:szCs w:val="28"/>
        </w:rPr>
        <w:t>4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14:paraId="40D2B032" w14:textId="77777777" w:rsidR="00B25F76" w:rsidRPr="00B25F76" w:rsidRDefault="00F05CCA" w:rsidP="00B25F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B25F76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25F7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25F76" w:rsidRPr="00B25F76">
        <w:rPr>
          <w:rFonts w:ascii="Times New Roman" w:hAnsi="Times New Roman" w:cs="Times New Roman"/>
          <w:sz w:val="28"/>
          <w:szCs w:val="28"/>
        </w:rPr>
        <w:t xml:space="preserve">Кошти з місцевого бюджету Львівської МТГ (КПКВКМБ 1917442 «Утримання та розвиток інших об’єктів транспортної інфраструктури» для виконання завдань, передбачених Програмою поточного </w:t>
      </w:r>
      <w:r w:rsidR="00B25F76" w:rsidRPr="00B25F76">
        <w:rPr>
          <w:rFonts w:ascii="Times New Roman" w:hAnsi="Times New Roman" w:cs="Times New Roman"/>
          <w:bCs/>
          <w:sz w:val="28"/>
          <w:szCs w:val="28"/>
        </w:rPr>
        <w:t>ремонту та технічного обслуговування світлофорних об'єктів на території Львівської міської територіальної громади).</w:t>
      </w:r>
    </w:p>
    <w:p w14:paraId="674A2F75" w14:textId="6DBE3CD6" w:rsidR="00370680" w:rsidRPr="000E3825" w:rsidRDefault="00370680" w:rsidP="000E38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0E3825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0E3825"/>
    <w:rsid w:val="00115A27"/>
    <w:rsid w:val="001975BC"/>
    <w:rsid w:val="001C7F0C"/>
    <w:rsid w:val="0020784C"/>
    <w:rsid w:val="00251C37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E05C99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599"/>
  <w15:docId w15:val="{AA39B05B-A0D5-4C0F-88B7-80B904B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7-25-003139-a" TargetMode="External"/><Relationship Id="rId5" Type="http://schemas.openxmlformats.org/officeDocument/2006/relationships/hyperlink" Target="https://prozorro.gov.ua/tender/UA-2025-07-30-00197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2025-07-30T08:49:00Z</cp:lastPrinted>
  <dcterms:created xsi:type="dcterms:W3CDTF">2025-07-30T08:45:00Z</dcterms:created>
  <dcterms:modified xsi:type="dcterms:W3CDTF">2025-07-30T08:49:00Z</dcterms:modified>
</cp:coreProperties>
</file>