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63D" w:rsidRDefault="00E00CFC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Львівське  Комунальне Підприємство </w:t>
      </w:r>
    </w:p>
    <w:p w:rsidR="00F0463D" w:rsidRDefault="00E00CFC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«ЛЬВІВСВІТЛО»</w:t>
      </w:r>
    </w:p>
    <w:p w:rsidR="00F0463D" w:rsidRDefault="00F0463D">
      <w:pPr>
        <w:spacing w:after="0" w:line="240" w:lineRule="auto"/>
        <w:jc w:val="center"/>
        <w:rPr>
          <w:b/>
          <w:sz w:val="28"/>
        </w:rPr>
      </w:pPr>
    </w:p>
    <w:p w:rsidR="00F0463D" w:rsidRDefault="00F0463D">
      <w:pPr>
        <w:spacing w:after="0" w:line="240" w:lineRule="auto"/>
        <w:jc w:val="center"/>
        <w:rPr>
          <w:b/>
          <w:sz w:val="24"/>
        </w:rPr>
      </w:pPr>
    </w:p>
    <w:tbl>
      <w:tblPr>
        <w:tblW w:w="0" w:type="auto"/>
        <w:tblLayout w:type="fixed"/>
        <w:tblLook w:val="04A0"/>
      </w:tblPr>
      <w:tblGrid>
        <w:gridCol w:w="5269"/>
        <w:gridCol w:w="2312"/>
        <w:gridCol w:w="1977"/>
      </w:tblGrid>
      <w:tr w:rsidR="00F0463D">
        <w:trPr>
          <w:trHeight w:val="258"/>
        </w:trPr>
        <w:tc>
          <w:tcPr>
            <w:tcW w:w="5269" w:type="dxa"/>
          </w:tcPr>
          <w:p w:rsidR="00F0463D" w:rsidRDefault="00F0463D">
            <w:pPr>
              <w:spacing w:after="0" w:line="240" w:lineRule="auto"/>
              <w:jc w:val="right"/>
              <w:rPr>
                <w:sz w:val="24"/>
              </w:rPr>
            </w:pPr>
          </w:p>
        </w:tc>
        <w:tc>
          <w:tcPr>
            <w:tcW w:w="4289" w:type="dxa"/>
            <w:gridSpan w:val="2"/>
          </w:tcPr>
          <w:p w:rsidR="00F0463D" w:rsidRDefault="00E00CFC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ЗАТВЕРДЖЕНО</w:t>
            </w:r>
          </w:p>
        </w:tc>
      </w:tr>
      <w:tr w:rsidR="00F0463D">
        <w:trPr>
          <w:trHeight w:val="272"/>
        </w:trPr>
        <w:tc>
          <w:tcPr>
            <w:tcW w:w="5269" w:type="dxa"/>
          </w:tcPr>
          <w:p w:rsidR="00F0463D" w:rsidRDefault="00F0463D">
            <w:pPr>
              <w:keepNext/>
              <w:suppressAutoHyphens/>
              <w:spacing w:after="0" w:line="240" w:lineRule="auto"/>
              <w:ind w:right="-99"/>
              <w:jc w:val="right"/>
              <w:outlineLvl w:val="0"/>
              <w:rPr>
                <w:b/>
                <w:sz w:val="24"/>
              </w:rPr>
            </w:pPr>
          </w:p>
        </w:tc>
        <w:tc>
          <w:tcPr>
            <w:tcW w:w="4289" w:type="dxa"/>
            <w:gridSpan w:val="2"/>
          </w:tcPr>
          <w:p w:rsidR="00F0463D" w:rsidRDefault="00E00CFC">
            <w:pPr>
              <w:keepNext/>
              <w:tabs>
                <w:tab w:val="left" w:pos="0"/>
              </w:tabs>
              <w:suppressAutoHyphens/>
              <w:spacing w:after="0" w:line="240" w:lineRule="auto"/>
              <w:ind w:right="-99"/>
              <w:outlineLvl w:val="0"/>
              <w:rPr>
                <w:b/>
                <w:sz w:val="24"/>
              </w:rPr>
            </w:pPr>
            <w:r>
              <w:rPr>
                <w:sz w:val="24"/>
              </w:rPr>
              <w:t xml:space="preserve">Рішенням уповноваженої особи </w:t>
            </w:r>
          </w:p>
        </w:tc>
      </w:tr>
      <w:tr w:rsidR="00F0463D">
        <w:trPr>
          <w:trHeight w:val="258"/>
        </w:trPr>
        <w:tc>
          <w:tcPr>
            <w:tcW w:w="5269" w:type="dxa"/>
          </w:tcPr>
          <w:p w:rsidR="00F0463D" w:rsidRDefault="00F0463D">
            <w:pPr>
              <w:keepNext/>
              <w:suppressAutoHyphens/>
              <w:spacing w:after="0" w:line="240" w:lineRule="auto"/>
              <w:ind w:right="-99"/>
              <w:jc w:val="right"/>
              <w:outlineLvl w:val="0"/>
              <w:rPr>
                <w:b/>
                <w:sz w:val="24"/>
              </w:rPr>
            </w:pPr>
          </w:p>
        </w:tc>
        <w:tc>
          <w:tcPr>
            <w:tcW w:w="4289" w:type="dxa"/>
            <w:gridSpan w:val="2"/>
          </w:tcPr>
          <w:p w:rsidR="00F0463D" w:rsidRDefault="00DA6D6B" w:rsidP="00D82C32">
            <w:pPr>
              <w:keepNext/>
              <w:tabs>
                <w:tab w:val="left" w:pos="0"/>
              </w:tabs>
              <w:suppressAutoHyphens/>
              <w:spacing w:after="0" w:line="240" w:lineRule="auto"/>
              <w:ind w:right="-99"/>
              <w:outlineLvl w:val="0"/>
              <w:rPr>
                <w:b/>
                <w:sz w:val="24"/>
              </w:rPr>
            </w:pPr>
            <w:r>
              <w:rPr>
                <w:sz w:val="24"/>
              </w:rPr>
              <w:t>Від «</w:t>
            </w:r>
            <w:r w:rsidR="00C5269E">
              <w:rPr>
                <w:sz w:val="24"/>
              </w:rPr>
              <w:t>22</w:t>
            </w:r>
            <w:r w:rsidR="00E00CFC">
              <w:rPr>
                <w:sz w:val="24"/>
              </w:rPr>
              <w:t>»</w:t>
            </w:r>
            <w:r w:rsidR="00551C3E">
              <w:rPr>
                <w:sz w:val="24"/>
                <w:lang w:val="en-US"/>
              </w:rPr>
              <w:t xml:space="preserve"> </w:t>
            </w:r>
            <w:r w:rsidR="00D82C32">
              <w:rPr>
                <w:sz w:val="24"/>
              </w:rPr>
              <w:t>сер</w:t>
            </w:r>
            <w:r w:rsidR="00F15E31">
              <w:rPr>
                <w:sz w:val="24"/>
              </w:rPr>
              <w:t>п</w:t>
            </w:r>
            <w:r w:rsidR="00A42610">
              <w:rPr>
                <w:sz w:val="24"/>
              </w:rPr>
              <w:t xml:space="preserve">ня </w:t>
            </w:r>
            <w:r w:rsidR="00E00CFC">
              <w:rPr>
                <w:sz w:val="24"/>
              </w:rPr>
              <w:t xml:space="preserve">  2025 року</w:t>
            </w:r>
          </w:p>
        </w:tc>
      </w:tr>
      <w:tr w:rsidR="00F0463D">
        <w:trPr>
          <w:trHeight w:val="272"/>
        </w:trPr>
        <w:tc>
          <w:tcPr>
            <w:tcW w:w="5269" w:type="dxa"/>
          </w:tcPr>
          <w:p w:rsidR="00F0463D" w:rsidRDefault="00F0463D">
            <w:pPr>
              <w:spacing w:after="0" w:line="240" w:lineRule="auto"/>
              <w:jc w:val="right"/>
              <w:rPr>
                <w:sz w:val="24"/>
              </w:rPr>
            </w:pPr>
          </w:p>
        </w:tc>
        <w:tc>
          <w:tcPr>
            <w:tcW w:w="4289" w:type="dxa"/>
            <w:gridSpan w:val="2"/>
          </w:tcPr>
          <w:p w:rsidR="00F0463D" w:rsidRDefault="00E00CFC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 xml:space="preserve">Уповноважена особа </w:t>
            </w:r>
          </w:p>
        </w:tc>
      </w:tr>
      <w:tr w:rsidR="00F0463D">
        <w:trPr>
          <w:trHeight w:val="2277"/>
        </w:trPr>
        <w:tc>
          <w:tcPr>
            <w:tcW w:w="5269" w:type="dxa"/>
            <w:vMerge w:val="restart"/>
          </w:tcPr>
          <w:p w:rsidR="00F0463D" w:rsidRDefault="00F0463D">
            <w:pPr>
              <w:spacing w:after="0" w:line="240" w:lineRule="auto"/>
              <w:jc w:val="right"/>
              <w:rPr>
                <w:sz w:val="24"/>
              </w:rPr>
            </w:pPr>
          </w:p>
        </w:tc>
        <w:tc>
          <w:tcPr>
            <w:tcW w:w="4289" w:type="dxa"/>
            <w:gridSpan w:val="2"/>
          </w:tcPr>
          <w:p w:rsidR="00F0463D" w:rsidRDefault="00E00CFC">
            <w:pPr>
              <w:spacing w:after="0" w:line="240" w:lineRule="auto"/>
              <w:rPr>
                <w:sz w:val="24"/>
              </w:rPr>
            </w:pPr>
            <w:r>
              <w:rPr>
                <w:noProof/>
              </w:rPr>
              <w:drawing>
                <wp:inline distT="0" distB="0" distL="0" distR="0">
                  <wp:extent cx="1489710" cy="1518285"/>
                  <wp:effectExtent l="0" t="0" r="0" b="0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9710" cy="15182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0463D">
        <w:trPr>
          <w:trHeight w:val="138"/>
        </w:trPr>
        <w:tc>
          <w:tcPr>
            <w:tcW w:w="5269" w:type="dxa"/>
            <w:vMerge/>
          </w:tcPr>
          <w:p w:rsidR="00F0463D" w:rsidRDefault="00F0463D">
            <w:pPr>
              <w:spacing w:after="0" w:line="240" w:lineRule="auto"/>
              <w:jc w:val="right"/>
              <w:rPr>
                <w:sz w:val="24"/>
              </w:rPr>
            </w:pPr>
          </w:p>
        </w:tc>
        <w:tc>
          <w:tcPr>
            <w:tcW w:w="2312" w:type="dxa"/>
            <w:tcBorders>
              <w:bottom w:val="single" w:sz="4" w:space="0" w:color="auto"/>
            </w:tcBorders>
          </w:tcPr>
          <w:p w:rsidR="00F0463D" w:rsidRDefault="00F0463D">
            <w:pPr>
              <w:spacing w:after="0" w:line="240" w:lineRule="auto"/>
              <w:rPr>
                <w:b/>
                <w:sz w:val="24"/>
              </w:rPr>
            </w:pPr>
          </w:p>
        </w:tc>
        <w:tc>
          <w:tcPr>
            <w:tcW w:w="1977" w:type="dxa"/>
          </w:tcPr>
          <w:p w:rsidR="00F0463D" w:rsidRDefault="00E00CFC">
            <w:pPr>
              <w:spacing w:after="0" w:line="240" w:lineRule="auto"/>
              <w:rPr>
                <w:b/>
                <w:sz w:val="24"/>
              </w:rPr>
            </w:pPr>
            <w:r>
              <w:rPr>
                <w:sz w:val="24"/>
              </w:rPr>
              <w:t>Н.Дорош</w:t>
            </w:r>
          </w:p>
        </w:tc>
      </w:tr>
      <w:tr w:rsidR="00F0463D">
        <w:trPr>
          <w:trHeight w:val="138"/>
        </w:trPr>
        <w:tc>
          <w:tcPr>
            <w:tcW w:w="5269" w:type="dxa"/>
            <w:vMerge/>
          </w:tcPr>
          <w:p w:rsidR="00F0463D" w:rsidRDefault="00F0463D">
            <w:pPr>
              <w:spacing w:after="0" w:line="240" w:lineRule="auto"/>
              <w:jc w:val="right"/>
              <w:rPr>
                <w:sz w:val="24"/>
              </w:rPr>
            </w:pPr>
          </w:p>
        </w:tc>
        <w:tc>
          <w:tcPr>
            <w:tcW w:w="2312" w:type="dxa"/>
            <w:tcBorders>
              <w:top w:val="single" w:sz="4" w:space="0" w:color="auto"/>
            </w:tcBorders>
          </w:tcPr>
          <w:p w:rsidR="00F0463D" w:rsidRDefault="00E00CFC">
            <w:pPr>
              <w:spacing w:after="0" w:line="240" w:lineRule="auto"/>
              <w:jc w:val="center"/>
              <w:rPr>
                <w:b/>
                <w:sz w:val="24"/>
              </w:rPr>
            </w:pPr>
            <w:proofErr w:type="spellStart"/>
            <w:r>
              <w:rPr>
                <w:sz w:val="24"/>
              </w:rPr>
              <w:t>м.п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977" w:type="dxa"/>
          </w:tcPr>
          <w:p w:rsidR="00F0463D" w:rsidRDefault="00F0463D">
            <w:pPr>
              <w:spacing w:after="0" w:line="240" w:lineRule="auto"/>
              <w:rPr>
                <w:b/>
                <w:sz w:val="24"/>
              </w:rPr>
            </w:pPr>
          </w:p>
        </w:tc>
      </w:tr>
    </w:tbl>
    <w:p w:rsidR="00F0463D" w:rsidRDefault="00F0463D">
      <w:pPr>
        <w:spacing w:line="300" w:lineRule="atLeast"/>
        <w:jc w:val="right"/>
        <w:rPr>
          <w:b/>
          <w:color w:val="000000"/>
          <w:sz w:val="24"/>
        </w:rPr>
      </w:pPr>
    </w:p>
    <w:p w:rsidR="00F0463D" w:rsidRDefault="00F0463D">
      <w:pPr>
        <w:spacing w:line="300" w:lineRule="atLeast"/>
        <w:rPr>
          <w:b/>
          <w:color w:val="000000"/>
          <w:sz w:val="24"/>
        </w:rPr>
      </w:pPr>
    </w:p>
    <w:p w:rsidR="00F0463D" w:rsidRPr="00FF005F" w:rsidRDefault="00E00CFC">
      <w:pPr>
        <w:spacing w:before="450" w:line="300" w:lineRule="atLeast"/>
        <w:rPr>
          <w:sz w:val="28"/>
          <w:szCs w:val="28"/>
        </w:rPr>
      </w:pPr>
      <w:r>
        <w:rPr>
          <w:sz w:val="28"/>
        </w:rPr>
        <w:t xml:space="preserve">за </w:t>
      </w:r>
      <w:proofErr w:type="spellStart"/>
      <w:r w:rsidRPr="00FF005F">
        <w:rPr>
          <w:sz w:val="28"/>
          <w:szCs w:val="28"/>
        </w:rPr>
        <w:t>ДК</w:t>
      </w:r>
      <w:proofErr w:type="spellEnd"/>
      <w:r w:rsidRPr="00FF005F">
        <w:rPr>
          <w:sz w:val="28"/>
          <w:szCs w:val="28"/>
        </w:rPr>
        <w:t xml:space="preserve"> 021:2015</w:t>
      </w:r>
      <w:r w:rsidR="00C5269E" w:rsidRPr="00C5269E">
        <w:rPr>
          <w:rFonts w:ascii="Arial" w:hAnsi="Arial" w:cs="Arial"/>
          <w:color w:val="333333"/>
          <w:sz w:val="21"/>
          <w:szCs w:val="21"/>
        </w:rPr>
        <w:t xml:space="preserve"> </w:t>
      </w:r>
      <w:r w:rsidR="00C5269E" w:rsidRPr="00C5269E">
        <w:rPr>
          <w:color w:val="333333"/>
          <w:sz w:val="28"/>
          <w:szCs w:val="28"/>
        </w:rPr>
        <w:t xml:space="preserve">32350000-1: Частини до </w:t>
      </w:r>
      <w:proofErr w:type="spellStart"/>
      <w:r w:rsidR="00C5269E" w:rsidRPr="00C5269E">
        <w:rPr>
          <w:color w:val="333333"/>
          <w:sz w:val="28"/>
          <w:szCs w:val="28"/>
        </w:rPr>
        <w:t>аудіо-</w:t>
      </w:r>
      <w:proofErr w:type="spellEnd"/>
      <w:r w:rsidR="00C5269E" w:rsidRPr="00C5269E">
        <w:rPr>
          <w:color w:val="333333"/>
          <w:sz w:val="28"/>
          <w:szCs w:val="28"/>
        </w:rPr>
        <w:t xml:space="preserve"> та </w:t>
      </w:r>
      <w:proofErr w:type="spellStart"/>
      <w:r w:rsidR="00C5269E" w:rsidRPr="00C5269E">
        <w:rPr>
          <w:color w:val="333333"/>
          <w:sz w:val="28"/>
          <w:szCs w:val="28"/>
        </w:rPr>
        <w:t>відеообладнання</w:t>
      </w:r>
      <w:r w:rsidR="00B05B0F" w:rsidRPr="00B05B0F">
        <w:rPr>
          <w:color w:val="454545"/>
          <w:sz w:val="28"/>
          <w:szCs w:val="28"/>
        </w:rPr>
        <w:t>.</w:t>
      </w:r>
      <w:r w:rsidRPr="001B0D3F">
        <w:rPr>
          <w:sz w:val="28"/>
          <w:szCs w:val="28"/>
        </w:rPr>
        <w:t>Закупівля</w:t>
      </w:r>
      <w:proofErr w:type="spellEnd"/>
      <w:r w:rsidRPr="001B0D3F">
        <w:rPr>
          <w:sz w:val="28"/>
          <w:szCs w:val="28"/>
        </w:rPr>
        <w:t xml:space="preserve"> зареєстрована в електронній</w:t>
      </w:r>
      <w:r w:rsidRPr="00FF005F">
        <w:rPr>
          <w:sz w:val="28"/>
          <w:szCs w:val="28"/>
        </w:rPr>
        <w:t xml:space="preserve"> системі за ідентифікатором : </w:t>
      </w:r>
      <w:hyperlink r:id="rId6" w:tgtFrame="https://www.dzo.com.ua/tenders/_blank" w:tooltip="Оголошення на порталі Уповноваженого органу" w:history="1">
        <w:r w:rsidR="00D82C32">
          <w:rPr>
            <w:rStyle w:val="a6"/>
            <w:color w:val="auto"/>
            <w:sz w:val="28"/>
            <w:szCs w:val="28"/>
            <w:u w:val="none"/>
            <w:shd w:val="clear" w:color="auto" w:fill="EEEEEE"/>
          </w:rPr>
          <w:t>UA-2025-08</w:t>
        </w:r>
        <w:r w:rsidR="00DA6D6B" w:rsidRPr="00FF005F">
          <w:rPr>
            <w:rStyle w:val="a6"/>
            <w:color w:val="auto"/>
            <w:sz w:val="28"/>
            <w:szCs w:val="28"/>
            <w:u w:val="none"/>
            <w:shd w:val="clear" w:color="auto" w:fill="EEEEEE"/>
          </w:rPr>
          <w:t>-</w:t>
        </w:r>
        <w:r w:rsidR="00C5269E">
          <w:rPr>
            <w:rStyle w:val="a6"/>
            <w:color w:val="auto"/>
            <w:sz w:val="28"/>
            <w:szCs w:val="28"/>
            <w:u w:val="none"/>
            <w:shd w:val="clear" w:color="auto" w:fill="EEEEEE"/>
          </w:rPr>
          <w:t>22</w:t>
        </w:r>
        <w:r w:rsidRPr="00FF005F">
          <w:rPr>
            <w:rStyle w:val="a6"/>
            <w:color w:val="auto"/>
            <w:sz w:val="28"/>
            <w:szCs w:val="28"/>
            <w:u w:val="none"/>
            <w:shd w:val="clear" w:color="auto" w:fill="EEEEEE"/>
          </w:rPr>
          <w:t>-</w:t>
        </w:r>
        <w:r w:rsidR="00DA6D6B" w:rsidRPr="00FF005F">
          <w:rPr>
            <w:color w:val="242638"/>
            <w:sz w:val="28"/>
            <w:szCs w:val="28"/>
            <w:shd w:val="clear" w:color="auto" w:fill="FFFFFF"/>
          </w:rPr>
          <w:t>0</w:t>
        </w:r>
        <w:r w:rsidR="00B1051C">
          <w:rPr>
            <w:color w:val="242638"/>
            <w:sz w:val="28"/>
            <w:szCs w:val="28"/>
            <w:shd w:val="clear" w:color="auto" w:fill="FFFFFF"/>
          </w:rPr>
          <w:t>1</w:t>
        </w:r>
        <w:r w:rsidR="00DA6D6B" w:rsidRPr="00FF005F">
          <w:rPr>
            <w:color w:val="242638"/>
            <w:sz w:val="28"/>
            <w:szCs w:val="28"/>
            <w:shd w:val="clear" w:color="auto" w:fill="FFFFFF"/>
          </w:rPr>
          <w:t>0</w:t>
        </w:r>
        <w:r w:rsidR="00C5269E">
          <w:rPr>
            <w:color w:val="242638"/>
            <w:sz w:val="28"/>
            <w:szCs w:val="28"/>
            <w:shd w:val="clear" w:color="auto" w:fill="FFFFFF"/>
          </w:rPr>
          <w:t>591</w:t>
        </w:r>
        <w:r w:rsidRPr="00FF005F">
          <w:rPr>
            <w:rStyle w:val="a6"/>
            <w:color w:val="auto"/>
            <w:sz w:val="28"/>
            <w:szCs w:val="28"/>
            <w:u w:val="none"/>
            <w:shd w:val="clear" w:color="auto" w:fill="EEEEEE"/>
          </w:rPr>
          <w:t>-a</w:t>
        </w:r>
      </w:hyperlink>
      <w:r w:rsidRPr="00FF005F">
        <w:rPr>
          <w:rStyle w:val="a6"/>
          <w:color w:val="auto"/>
          <w:sz w:val="28"/>
          <w:szCs w:val="28"/>
          <w:u w:val="none"/>
          <w:shd w:val="clear" w:color="auto" w:fill="EEEEEE"/>
        </w:rPr>
        <w:t>.</w:t>
      </w:r>
    </w:p>
    <w:p w:rsidR="00F0463D" w:rsidRPr="00FF005F" w:rsidRDefault="00E00CFC">
      <w:pPr>
        <w:pStyle w:val="a5"/>
        <w:numPr>
          <w:ilvl w:val="0"/>
          <w:numId w:val="1"/>
        </w:numPr>
        <w:spacing w:line="276" w:lineRule="auto"/>
        <w:ind w:left="0" w:firstLine="0"/>
        <w:jc w:val="both"/>
        <w:rPr>
          <w:b/>
          <w:sz w:val="28"/>
          <w:szCs w:val="28"/>
        </w:rPr>
      </w:pPr>
      <w:r w:rsidRPr="00FF005F">
        <w:rPr>
          <w:b/>
          <w:sz w:val="28"/>
          <w:szCs w:val="28"/>
        </w:rPr>
        <w:t>Технічні та якісні характеристики предмета закупівлі:</w:t>
      </w:r>
    </w:p>
    <w:p w:rsidR="00F0463D" w:rsidRPr="00FF005F" w:rsidRDefault="00E00CFC">
      <w:pPr>
        <w:pStyle w:val="a5"/>
        <w:spacing w:line="276" w:lineRule="auto"/>
        <w:ind w:left="0"/>
        <w:jc w:val="both"/>
        <w:rPr>
          <w:sz w:val="28"/>
          <w:szCs w:val="28"/>
        </w:rPr>
      </w:pPr>
      <w:r w:rsidRPr="00FF005F">
        <w:rPr>
          <w:sz w:val="28"/>
          <w:szCs w:val="28"/>
        </w:rPr>
        <w:t>Технічні та якісні характеристики повинні відповідати вимогам чинного законодавства України, що застосовуються до відповідного предмету закупівлі</w:t>
      </w:r>
    </w:p>
    <w:p w:rsidR="00F0463D" w:rsidRPr="00FF005F" w:rsidRDefault="00F0463D">
      <w:pPr>
        <w:pStyle w:val="a5"/>
        <w:spacing w:line="276" w:lineRule="auto"/>
        <w:ind w:left="0"/>
        <w:jc w:val="both"/>
        <w:rPr>
          <w:sz w:val="28"/>
          <w:szCs w:val="28"/>
        </w:rPr>
      </w:pPr>
    </w:p>
    <w:p w:rsidR="00F0463D" w:rsidRPr="00FF005F" w:rsidRDefault="00E00CFC" w:rsidP="00CE6271">
      <w:pPr>
        <w:spacing w:line="300" w:lineRule="atLeast"/>
        <w:rPr>
          <w:sz w:val="28"/>
          <w:szCs w:val="28"/>
        </w:rPr>
      </w:pPr>
      <w:r w:rsidRPr="00FF005F">
        <w:rPr>
          <w:sz w:val="28"/>
          <w:szCs w:val="28"/>
        </w:rPr>
        <w:t>2.Очікувана вартість предмета закупівлі:</w:t>
      </w:r>
      <w:r w:rsidR="00C5269E">
        <w:rPr>
          <w:color w:val="000000"/>
          <w:sz w:val="28"/>
          <w:szCs w:val="28"/>
          <w:bdr w:val="none" w:sz="0" w:space="0" w:color="auto" w:frame="1"/>
          <w:lang w:val="ru-RU"/>
        </w:rPr>
        <w:t>751</w:t>
      </w:r>
      <w:r w:rsidR="00D62639">
        <w:rPr>
          <w:color w:val="000000"/>
          <w:sz w:val="28"/>
          <w:szCs w:val="28"/>
          <w:bdr w:val="none" w:sz="0" w:space="0" w:color="auto" w:frame="1"/>
          <w:lang w:val="ru-RU"/>
        </w:rPr>
        <w:t xml:space="preserve"> </w:t>
      </w:r>
      <w:r w:rsidR="00C5269E">
        <w:rPr>
          <w:color w:val="000000"/>
          <w:sz w:val="28"/>
          <w:szCs w:val="28"/>
          <w:bdr w:val="none" w:sz="0" w:space="0" w:color="auto" w:frame="1"/>
          <w:lang w:val="ru-RU"/>
        </w:rPr>
        <w:t>4</w:t>
      </w:r>
      <w:r w:rsidR="00270303">
        <w:rPr>
          <w:color w:val="000000"/>
          <w:sz w:val="28"/>
          <w:szCs w:val="28"/>
          <w:bdr w:val="none" w:sz="0" w:space="0" w:color="auto" w:frame="1"/>
          <w:lang w:val="ru-RU"/>
        </w:rPr>
        <w:t>00</w:t>
      </w:r>
      <w:r w:rsidR="00FB1374">
        <w:rPr>
          <w:color w:val="000000"/>
          <w:sz w:val="28"/>
          <w:szCs w:val="28"/>
          <w:bdr w:val="none" w:sz="0" w:space="0" w:color="auto" w:frame="1"/>
        </w:rPr>
        <w:t>.00</w:t>
      </w:r>
      <w:r w:rsidR="00CE6271">
        <w:rPr>
          <w:rFonts w:ascii="Arial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r w:rsidR="00A42610">
        <w:rPr>
          <w:color w:val="000000"/>
          <w:sz w:val="28"/>
          <w:szCs w:val="28"/>
          <w:shd w:val="clear" w:color="auto" w:fill="FDFEFD"/>
        </w:rPr>
        <w:t xml:space="preserve"> </w:t>
      </w:r>
      <w:r w:rsidRPr="00FF005F">
        <w:rPr>
          <w:color w:val="000000"/>
          <w:sz w:val="28"/>
          <w:szCs w:val="28"/>
        </w:rPr>
        <w:t xml:space="preserve">грн. </w:t>
      </w:r>
      <w:r w:rsidRPr="00FF005F">
        <w:rPr>
          <w:sz w:val="28"/>
          <w:szCs w:val="28"/>
        </w:rPr>
        <w:t>(з ПДВ)</w:t>
      </w:r>
      <w:r w:rsidRPr="00FF005F">
        <w:rPr>
          <w:color w:val="000000"/>
          <w:sz w:val="28"/>
          <w:szCs w:val="28"/>
          <w:shd w:val="clear" w:color="auto" w:fill="FDFEFD"/>
        </w:rPr>
        <w:t xml:space="preserve"> .</w:t>
      </w:r>
    </w:p>
    <w:p w:rsidR="00F0463D" w:rsidRPr="00FF005F" w:rsidRDefault="007D258F">
      <w:pPr>
        <w:spacing w:line="300" w:lineRule="atLeast"/>
        <w:jc w:val="both"/>
        <w:rPr>
          <w:color w:val="000000"/>
          <w:sz w:val="28"/>
          <w:szCs w:val="28"/>
        </w:rPr>
      </w:pPr>
      <w:r w:rsidRPr="00FF005F">
        <w:rPr>
          <w:color w:val="000000"/>
          <w:sz w:val="28"/>
          <w:szCs w:val="28"/>
          <w:shd w:val="clear" w:color="auto" w:fill="FDFEFD"/>
        </w:rPr>
        <w:t xml:space="preserve">3 На </w:t>
      </w:r>
      <w:r w:rsidR="00F46BBD" w:rsidRPr="00FF005F">
        <w:rPr>
          <w:color w:val="000000"/>
          <w:sz w:val="28"/>
          <w:szCs w:val="28"/>
          <w:shd w:val="clear" w:color="auto" w:fill="FDFEFD"/>
        </w:rPr>
        <w:t xml:space="preserve"> виконання Програми заходів щодо підготовки Львівської міської територіальної громади до національного спротиву на 2022-2026 роки, затвердженою ухвалою міської ради від 17.02.2022 №1981, керуючись Законами України «Про місцеве самоврядування в Україні», «Про правовий режим воєнного стану», «Про основи національного </w:t>
      </w:r>
      <w:proofErr w:type="spellStart"/>
      <w:r w:rsidR="00F46BBD" w:rsidRPr="00FF005F">
        <w:rPr>
          <w:color w:val="000000"/>
          <w:sz w:val="28"/>
          <w:szCs w:val="28"/>
          <w:shd w:val="clear" w:color="auto" w:fill="FDFEFD"/>
        </w:rPr>
        <w:t>супротиву</w:t>
      </w:r>
      <w:proofErr w:type="spellEnd"/>
      <w:r w:rsidR="00F46BBD" w:rsidRPr="00FF005F">
        <w:rPr>
          <w:color w:val="000000"/>
          <w:sz w:val="28"/>
          <w:szCs w:val="28"/>
          <w:shd w:val="clear" w:color="auto" w:fill="FDFEFD"/>
        </w:rPr>
        <w:t>», «Про публічні закупівлі», беручи до уваги Постанову КМУ від 12.10.2022 №1178 (</w:t>
      </w:r>
      <w:proofErr w:type="spellStart"/>
      <w:r w:rsidR="00F46BBD" w:rsidRPr="00FF005F">
        <w:rPr>
          <w:color w:val="000000"/>
          <w:sz w:val="28"/>
          <w:szCs w:val="28"/>
          <w:shd w:val="clear" w:color="auto" w:fill="FDFEFD"/>
        </w:rPr>
        <w:t>-зі</w:t>
      </w:r>
      <w:proofErr w:type="spellEnd"/>
      <w:r w:rsidR="00F46BBD" w:rsidRPr="00FF005F">
        <w:rPr>
          <w:color w:val="000000"/>
          <w:sz w:val="28"/>
          <w:szCs w:val="28"/>
          <w:shd w:val="clear" w:color="auto" w:fill="FDFEFD"/>
        </w:rPr>
        <w:t xml:space="preserve"> змінами), </w:t>
      </w:r>
    </w:p>
    <w:p w:rsidR="00F0463D" w:rsidRPr="00FF005F" w:rsidRDefault="00F0463D">
      <w:pPr>
        <w:pStyle w:val="2"/>
        <w:shd w:val="clear" w:color="auto" w:fill="FDFEFD"/>
        <w:spacing w:before="0" w:line="360" w:lineRule="atLeast"/>
        <w:rPr>
          <w:b w:val="0"/>
          <w:color w:val="auto"/>
          <w:sz w:val="28"/>
          <w:szCs w:val="28"/>
        </w:rPr>
      </w:pPr>
    </w:p>
    <w:p w:rsidR="00F0463D" w:rsidRPr="00FF005F" w:rsidRDefault="00F0463D">
      <w:pPr>
        <w:pStyle w:val="2"/>
        <w:shd w:val="clear" w:color="auto" w:fill="FDFEFD"/>
        <w:spacing w:before="0" w:line="360" w:lineRule="atLeast"/>
        <w:rPr>
          <w:b w:val="0"/>
          <w:color w:val="auto"/>
          <w:sz w:val="28"/>
          <w:szCs w:val="28"/>
        </w:rPr>
      </w:pPr>
    </w:p>
    <w:p w:rsidR="00F0463D" w:rsidRDefault="00F0463D">
      <w:pPr>
        <w:spacing w:line="276" w:lineRule="auto"/>
        <w:rPr>
          <w:sz w:val="28"/>
        </w:rPr>
      </w:pPr>
    </w:p>
    <w:p w:rsidR="00F0463D" w:rsidRDefault="00F0463D">
      <w:pPr>
        <w:pStyle w:val="a5"/>
        <w:spacing w:line="276" w:lineRule="auto"/>
        <w:rPr>
          <w:sz w:val="28"/>
        </w:rPr>
      </w:pPr>
    </w:p>
    <w:p w:rsidR="00F0463D" w:rsidRDefault="00F0463D">
      <w:pPr>
        <w:pStyle w:val="a5"/>
        <w:spacing w:line="276" w:lineRule="auto"/>
        <w:rPr>
          <w:sz w:val="28"/>
        </w:rPr>
      </w:pPr>
    </w:p>
    <w:p w:rsidR="00F0463D" w:rsidRDefault="00F0463D">
      <w:pPr>
        <w:spacing w:line="276" w:lineRule="auto"/>
        <w:rPr>
          <w:sz w:val="28"/>
        </w:rPr>
      </w:pPr>
    </w:p>
    <w:sectPr w:rsidR="00F0463D" w:rsidSect="00F0463D">
      <w:pgSz w:w="11906" w:h="16838" w:code="9"/>
      <w:pgMar w:top="850" w:right="850" w:bottom="850" w:left="1417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E01C6A"/>
    <w:multiLevelType w:val="multilevel"/>
    <w:tmpl w:val="6E68ED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0463D"/>
    <w:rsid w:val="00031FE4"/>
    <w:rsid w:val="00033EA8"/>
    <w:rsid w:val="00045478"/>
    <w:rsid w:val="000A3802"/>
    <w:rsid w:val="00104CF7"/>
    <w:rsid w:val="00146F03"/>
    <w:rsid w:val="00191D9B"/>
    <w:rsid w:val="001B0D3F"/>
    <w:rsid w:val="001D6473"/>
    <w:rsid w:val="00212136"/>
    <w:rsid w:val="00260190"/>
    <w:rsid w:val="00270303"/>
    <w:rsid w:val="0029422B"/>
    <w:rsid w:val="00297E98"/>
    <w:rsid w:val="00352235"/>
    <w:rsid w:val="00375AAC"/>
    <w:rsid w:val="00451099"/>
    <w:rsid w:val="0048175D"/>
    <w:rsid w:val="00493383"/>
    <w:rsid w:val="004D07B6"/>
    <w:rsid w:val="00541E08"/>
    <w:rsid w:val="00551C3E"/>
    <w:rsid w:val="005931FA"/>
    <w:rsid w:val="005A7CA4"/>
    <w:rsid w:val="005E2DF8"/>
    <w:rsid w:val="006661E5"/>
    <w:rsid w:val="007742F6"/>
    <w:rsid w:val="007A545A"/>
    <w:rsid w:val="007C465E"/>
    <w:rsid w:val="007D258F"/>
    <w:rsid w:val="007F78AA"/>
    <w:rsid w:val="00885007"/>
    <w:rsid w:val="008B2A8D"/>
    <w:rsid w:val="00984949"/>
    <w:rsid w:val="009C2BD4"/>
    <w:rsid w:val="009E079F"/>
    <w:rsid w:val="009E53AA"/>
    <w:rsid w:val="00A14366"/>
    <w:rsid w:val="00A42610"/>
    <w:rsid w:val="00AB13D2"/>
    <w:rsid w:val="00B05B0F"/>
    <w:rsid w:val="00B1051C"/>
    <w:rsid w:val="00B432C7"/>
    <w:rsid w:val="00B777F7"/>
    <w:rsid w:val="00C5269E"/>
    <w:rsid w:val="00C56639"/>
    <w:rsid w:val="00CB1753"/>
    <w:rsid w:val="00CD6EA8"/>
    <w:rsid w:val="00CE6271"/>
    <w:rsid w:val="00D62639"/>
    <w:rsid w:val="00D82C32"/>
    <w:rsid w:val="00DA6D6B"/>
    <w:rsid w:val="00DE5D3B"/>
    <w:rsid w:val="00E00CFC"/>
    <w:rsid w:val="00E67F19"/>
    <w:rsid w:val="00ED3212"/>
    <w:rsid w:val="00ED45C0"/>
    <w:rsid w:val="00F0463D"/>
    <w:rsid w:val="00F11CCF"/>
    <w:rsid w:val="00F15E31"/>
    <w:rsid w:val="00F46BBD"/>
    <w:rsid w:val="00FB1374"/>
    <w:rsid w:val="00FF00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63D"/>
    <w:pPr>
      <w:spacing w:after="160" w:line="259" w:lineRule="auto"/>
    </w:pPr>
    <w:rPr>
      <w:sz w:val="22"/>
    </w:rPr>
  </w:style>
  <w:style w:type="paragraph" w:styleId="1">
    <w:name w:val="heading 1"/>
    <w:basedOn w:val="a"/>
    <w:next w:val="a"/>
    <w:link w:val="10"/>
    <w:qFormat/>
    <w:rsid w:val="00F0463D"/>
    <w:pPr>
      <w:spacing w:before="100" w:beforeAutospacing="1" w:after="100" w:afterAutospacing="1" w:line="240" w:lineRule="auto"/>
      <w:outlineLvl w:val="0"/>
    </w:pPr>
    <w:rPr>
      <w:b/>
      <w:sz w:val="48"/>
    </w:rPr>
  </w:style>
  <w:style w:type="paragraph" w:styleId="2">
    <w:name w:val="heading 2"/>
    <w:basedOn w:val="a"/>
    <w:next w:val="a"/>
    <w:link w:val="20"/>
    <w:semiHidden/>
    <w:qFormat/>
    <w:rsid w:val="00F0463D"/>
    <w:pPr>
      <w:keepNext/>
      <w:keepLines/>
      <w:spacing w:before="200" w:after="0"/>
      <w:outlineLvl w:val="1"/>
    </w:pPr>
    <w:rPr>
      <w:b/>
      <w:color w:val="4472C4"/>
      <w:sz w:val="26"/>
    </w:rPr>
  </w:style>
  <w:style w:type="paragraph" w:styleId="3">
    <w:name w:val="heading 3"/>
    <w:basedOn w:val="a"/>
    <w:next w:val="a"/>
    <w:link w:val="30"/>
    <w:qFormat/>
    <w:rsid w:val="00F0463D"/>
    <w:pPr>
      <w:keepNext/>
      <w:keepLines/>
      <w:spacing w:before="200" w:after="0"/>
      <w:outlineLvl w:val="2"/>
    </w:pPr>
    <w:rPr>
      <w:b/>
      <w:color w:val="4472C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qFormat/>
    <w:rsid w:val="00F0463D"/>
    <w:pPr>
      <w:spacing w:after="0" w:line="240" w:lineRule="auto"/>
    </w:pPr>
    <w:rPr>
      <w:rFonts w:ascii="Tahoma" w:hAnsi="Tahoma"/>
      <w:sz w:val="16"/>
    </w:rPr>
  </w:style>
  <w:style w:type="paragraph" w:styleId="a5">
    <w:name w:val="List Paragraph"/>
    <w:basedOn w:val="a"/>
    <w:qFormat/>
    <w:rsid w:val="00F0463D"/>
    <w:pPr>
      <w:ind w:left="720"/>
      <w:contextualSpacing/>
    </w:pPr>
  </w:style>
  <w:style w:type="character" w:customStyle="1" w:styleId="LineNumber">
    <w:name w:val="Line Number"/>
    <w:basedOn w:val="a0"/>
    <w:semiHidden/>
    <w:rsid w:val="00F0463D"/>
  </w:style>
  <w:style w:type="character" w:styleId="a6">
    <w:name w:val="Hyperlink"/>
    <w:basedOn w:val="a0"/>
    <w:semiHidden/>
    <w:rsid w:val="00F0463D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F0463D"/>
    <w:rPr>
      <w:rFonts w:ascii="Times New Roman" w:hAnsi="Times New Roman"/>
      <w:b/>
      <w:sz w:val="48"/>
    </w:rPr>
  </w:style>
  <w:style w:type="character" w:customStyle="1" w:styleId="nr-t">
    <w:name w:val="nr-t"/>
    <w:basedOn w:val="a0"/>
    <w:qFormat/>
    <w:rsid w:val="00F0463D"/>
  </w:style>
  <w:style w:type="character" w:customStyle="1" w:styleId="ng-binding">
    <w:name w:val="ng-binding"/>
    <w:basedOn w:val="a0"/>
    <w:qFormat/>
    <w:rsid w:val="00F0463D"/>
  </w:style>
  <w:style w:type="character" w:customStyle="1" w:styleId="taxincluded">
    <w:name w:val="taxincluded"/>
    <w:basedOn w:val="a0"/>
    <w:qFormat/>
    <w:rsid w:val="00F0463D"/>
  </w:style>
  <w:style w:type="character" w:customStyle="1" w:styleId="a4">
    <w:name w:val="Текст у виносці Знак"/>
    <w:basedOn w:val="a0"/>
    <w:link w:val="a3"/>
    <w:semiHidden/>
    <w:qFormat/>
    <w:rsid w:val="00F0463D"/>
    <w:rPr>
      <w:rFonts w:ascii="Tahoma" w:hAnsi="Tahoma"/>
      <w:sz w:val="16"/>
    </w:rPr>
  </w:style>
  <w:style w:type="character" w:customStyle="1" w:styleId="30">
    <w:name w:val="Заголовок 3 Знак"/>
    <w:basedOn w:val="a0"/>
    <w:link w:val="3"/>
    <w:rsid w:val="00F0463D"/>
    <w:rPr>
      <w:b/>
      <w:color w:val="4472C4"/>
    </w:rPr>
  </w:style>
  <w:style w:type="character" w:customStyle="1" w:styleId="js-lot-title">
    <w:name w:val="js-lot-title"/>
    <w:basedOn w:val="a0"/>
    <w:qFormat/>
    <w:rsid w:val="00F0463D"/>
  </w:style>
  <w:style w:type="character" w:customStyle="1" w:styleId="20">
    <w:name w:val="Заголовок 2 Знак"/>
    <w:basedOn w:val="a0"/>
    <w:link w:val="2"/>
    <w:semiHidden/>
    <w:rsid w:val="00F0463D"/>
    <w:rPr>
      <w:b/>
      <w:color w:val="4472C4"/>
      <w:sz w:val="26"/>
    </w:rPr>
  </w:style>
  <w:style w:type="character" w:customStyle="1" w:styleId="text--bold">
    <w:name w:val="text--bold"/>
    <w:basedOn w:val="a0"/>
    <w:rsid w:val="00F0463D"/>
  </w:style>
  <w:style w:type="character" w:customStyle="1" w:styleId="ml-1">
    <w:name w:val="ml-1"/>
    <w:basedOn w:val="a0"/>
    <w:rsid w:val="00F0463D"/>
  </w:style>
  <w:style w:type="table" w:styleId="11">
    <w:name w:val="Table Simple 1"/>
    <w:basedOn w:val="a1"/>
    <w:rsid w:val="00F0463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37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6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ozorro.gov.ua/tender/UA-2022-10-31-006940-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758</Words>
  <Characters>433</Characters>
  <Application>Microsoft Office Word</Application>
  <DocSecurity>0</DocSecurity>
  <Lines>3</Lines>
  <Paragraphs>2</Paragraphs>
  <ScaleCrop>false</ScaleCrop>
  <Company/>
  <LinksUpToDate>false</LinksUpToDate>
  <CharactersWithSpaces>1189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n.dorosh</cp:lastModifiedBy>
  <cp:revision>49</cp:revision>
  <dcterms:created xsi:type="dcterms:W3CDTF">2025-02-28T12:33:00Z</dcterms:created>
  <dcterms:modified xsi:type="dcterms:W3CDTF">2025-08-25T11:12:00Z</dcterms:modified>
</cp:coreProperties>
</file>