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B704A" w:rsidRPr="00BB704A">
        <w:rPr>
          <w:rFonts w:ascii="Arial" w:hAnsi="Arial" w:cs="Arial"/>
          <w:b/>
          <w:sz w:val="24"/>
          <w:szCs w:val="24"/>
        </w:rPr>
        <w:t>ДК 021:2015 - 4545300</w:t>
      </w:r>
      <w:bookmarkStart w:id="0" w:name="_GoBack"/>
      <w:bookmarkEnd w:id="0"/>
      <w:r w:rsidR="00BB704A" w:rsidRPr="00BB704A">
        <w:rPr>
          <w:rFonts w:ascii="Arial" w:hAnsi="Arial" w:cs="Arial"/>
          <w:b/>
          <w:sz w:val="24"/>
          <w:szCs w:val="24"/>
        </w:rPr>
        <w:t>0-7 - Капітальний ремонт і реставрація - Проведення першочергових невідкладних аварійно - відновлювальних робіт з виведення із аварійного стану окремих конструкційних елементів житлового будинку №35 на вул. Петра Дорошенка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BB704A" w:rsidRPr="00BB704A">
        <w:rPr>
          <w:rFonts w:ascii="Arial" w:hAnsi="Arial" w:cs="Arial"/>
          <w:b/>
          <w:sz w:val="24"/>
          <w:szCs w:val="24"/>
        </w:rPr>
        <w:t>UA-2025-09-01-009524-a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  <w:r w:rsidR="00BB704A" w:rsidRPr="00BB704A">
        <w:rPr>
          <w:rFonts w:ascii="Arial" w:hAnsi="Arial" w:cs="Arial"/>
          <w:sz w:val="24"/>
          <w:szCs w:val="24"/>
        </w:rPr>
        <w:t>3 167 690</w:t>
      </w:r>
      <w:r w:rsidRPr="007D02CF">
        <w:rPr>
          <w:rFonts w:ascii="Arial" w:hAnsi="Arial" w:cs="Arial"/>
          <w:sz w:val="24"/>
          <w:szCs w:val="24"/>
        </w:rPr>
        <w:t xml:space="preserve">,00 грн. (три мільйони </w:t>
      </w:r>
      <w:r w:rsidR="00BB704A">
        <w:rPr>
          <w:rFonts w:ascii="Arial" w:hAnsi="Arial" w:cs="Arial"/>
          <w:sz w:val="24"/>
          <w:szCs w:val="24"/>
        </w:rPr>
        <w:t>сто шістдесят сім тисяч шістсот дев’яносто</w:t>
      </w:r>
      <w:r w:rsidRPr="007D02CF">
        <w:rPr>
          <w:rFonts w:ascii="Arial" w:hAnsi="Arial" w:cs="Arial"/>
          <w:sz w:val="24"/>
          <w:szCs w:val="24"/>
        </w:rPr>
        <w:t xml:space="preserve"> грн. 00 коп.)</w:t>
      </w:r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7D02CF" w:rsidRPr="007D02CF" w:rsidRDefault="00BB704A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Обґрунтування</w:t>
      </w:r>
      <w:r w:rsidR="007D02CF" w:rsidRPr="007D02CF">
        <w:rPr>
          <w:rFonts w:ascii="Arial" w:hAnsi="Arial" w:cs="Arial"/>
          <w:sz w:val="24"/>
          <w:szCs w:val="24"/>
        </w:rPr>
        <w:t xml:space="preserve"> очікуваної вар</w:t>
      </w:r>
      <w:r>
        <w:rPr>
          <w:rFonts w:ascii="Arial" w:hAnsi="Arial" w:cs="Arial"/>
          <w:sz w:val="24"/>
          <w:szCs w:val="24"/>
        </w:rPr>
        <w:t>тості предмета закупівлі на 2025</w:t>
      </w:r>
      <w:r w:rsidR="007D02CF" w:rsidRPr="007D02CF">
        <w:rPr>
          <w:rFonts w:ascii="Arial" w:hAnsi="Arial" w:cs="Arial"/>
          <w:sz w:val="24"/>
          <w:szCs w:val="24"/>
        </w:rPr>
        <w:t>р.: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</w:t>
      </w:r>
      <w:r w:rsidR="00BB704A">
        <w:rPr>
          <w:rFonts w:ascii="Arial" w:hAnsi="Arial" w:cs="Arial"/>
          <w:sz w:val="24"/>
          <w:szCs w:val="24"/>
        </w:rPr>
        <w:t xml:space="preserve">бленої та затвердженої </w:t>
      </w:r>
      <w:r w:rsidRPr="007D02CF">
        <w:rPr>
          <w:rFonts w:ascii="Arial" w:hAnsi="Arial" w:cs="Arial"/>
          <w:sz w:val="24"/>
          <w:szCs w:val="24"/>
        </w:rPr>
        <w:t>кошторисної документації.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r w:rsidR="00BB704A" w:rsidRPr="007D02CF">
        <w:rPr>
          <w:rFonts w:ascii="Arial" w:hAnsi="Arial" w:cs="Arial"/>
          <w:sz w:val="24"/>
          <w:szCs w:val="24"/>
        </w:rPr>
        <w:t>Обґрунтування</w:t>
      </w:r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</w:t>
      </w:r>
      <w:r w:rsidR="00BB704A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917421">
        <w:rPr>
          <w:rFonts w:ascii="Arial" w:hAnsi="Arial" w:cs="Arial"/>
          <w:sz w:val="24"/>
          <w:szCs w:val="24"/>
        </w:rPr>
        <w:t>08.04.2025 №6167 «Про внесення змін до</w:t>
      </w:r>
      <w:r w:rsidR="00BB704A" w:rsidRPr="00DD4BAD">
        <w:rPr>
          <w:rFonts w:ascii="Arial" w:hAnsi="Arial" w:cs="Arial"/>
          <w:sz w:val="24"/>
          <w:szCs w:val="24"/>
        </w:rPr>
        <w:t xml:space="preserve"> бюджет</w:t>
      </w:r>
      <w:r w:rsidR="00332872">
        <w:rPr>
          <w:rFonts w:ascii="Arial" w:hAnsi="Arial" w:cs="Arial"/>
          <w:sz w:val="24"/>
          <w:szCs w:val="24"/>
        </w:rPr>
        <w:t>у</w:t>
      </w:r>
      <w:r w:rsidR="00BB704A" w:rsidRPr="00DD4BAD">
        <w:rPr>
          <w:rFonts w:ascii="Arial" w:hAnsi="Arial" w:cs="Arial"/>
          <w:sz w:val="24"/>
          <w:szCs w:val="24"/>
        </w:rPr>
        <w:t xml:space="preserve"> Львівської міської територіальної громади на 2025 рік»</w:t>
      </w:r>
      <w:r w:rsidRPr="00BB704A">
        <w:rPr>
          <w:rFonts w:ascii="Arial" w:hAnsi="Arial" w:cs="Arial"/>
          <w:sz w:val="24"/>
          <w:szCs w:val="24"/>
        </w:rPr>
        <w:t>.</w:t>
      </w:r>
    </w:p>
    <w:p w:rsidR="007D02CF" w:rsidRPr="007D02CF" w:rsidRDefault="007D02CF" w:rsidP="007D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D02CF" w:rsidRDefault="007D02CF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</w:t>
      </w:r>
      <w:r w:rsidR="00BB704A">
        <w:rPr>
          <w:rFonts w:ascii="Arial" w:hAnsi="Arial" w:cs="Arial"/>
          <w:sz w:val="24"/>
          <w:szCs w:val="24"/>
        </w:rPr>
        <w:t xml:space="preserve">бленої та затвердженої </w:t>
      </w:r>
      <w:r w:rsidRPr="007D02CF">
        <w:rPr>
          <w:rFonts w:ascii="Arial" w:hAnsi="Arial" w:cs="Arial"/>
          <w:sz w:val="24"/>
          <w:szCs w:val="24"/>
        </w:rPr>
        <w:t>кошторисної документації по об’єкту: «</w:t>
      </w:r>
      <w:r w:rsidR="00BB704A" w:rsidRPr="00BB704A">
        <w:rPr>
          <w:rFonts w:ascii="Arial" w:hAnsi="Arial" w:cs="Arial"/>
          <w:sz w:val="24"/>
          <w:szCs w:val="24"/>
        </w:rPr>
        <w:t>ДК 021:2015 - 45453000-7 - Капітальний ремонт і реставрація - Проведення першочергових невідкладних аварійно - відновлювальних робіт з виведення із аварійного стану окремих конструкційних елементів житлового будинку №35 на вул. Петра Дорошенка у м. Львові</w:t>
      </w:r>
      <w:r w:rsidRPr="007D02CF">
        <w:rPr>
          <w:rFonts w:ascii="Arial" w:hAnsi="Arial" w:cs="Arial"/>
          <w:sz w:val="24"/>
          <w:szCs w:val="24"/>
        </w:rPr>
        <w:t>», яка пройшла експертизу експертною організацією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4C5922" w:rsidRPr="004C5922" w:rsidRDefault="004C5922" w:rsidP="007D02CF">
      <w:pPr>
        <w:pStyle w:val="a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A215D"/>
    <w:rsid w:val="00280692"/>
    <w:rsid w:val="002846DE"/>
    <w:rsid w:val="002C10DA"/>
    <w:rsid w:val="00332872"/>
    <w:rsid w:val="004C5922"/>
    <w:rsid w:val="005340D6"/>
    <w:rsid w:val="005527CB"/>
    <w:rsid w:val="00553EB8"/>
    <w:rsid w:val="006D1608"/>
    <w:rsid w:val="006D7B99"/>
    <w:rsid w:val="006E5BAD"/>
    <w:rsid w:val="007D02CF"/>
    <w:rsid w:val="00917421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BB704A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897D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2025-09-02T14:05:00Z</cp:lastPrinted>
  <dcterms:created xsi:type="dcterms:W3CDTF">2022-01-11T18:33:00Z</dcterms:created>
  <dcterms:modified xsi:type="dcterms:W3CDTF">2025-09-02T14:05:00Z</dcterms:modified>
  <dc:language>uk-UA</dc:language>
</cp:coreProperties>
</file>