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«Природний газ»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ДК 021:2015 09120000-6 Газове паливо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Номенклатура: 09123000-7 Природний газ</w:t>
      </w: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E1108" w:rsidRDefault="00BE1108" w:rsidP="00BE11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E1108" w:rsidRDefault="00BE1108" w:rsidP="00BE110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>
        <w:rPr>
          <w:rFonts w:ascii="Times New Roman" w:hAnsi="Times New Roman" w:cs="Times New Roman"/>
          <w:b/>
        </w:rPr>
        <w:t>«Природний газ» ДК 021:2015 09120000-6 Газове паливо</w:t>
      </w:r>
      <w:r>
        <w:rPr>
          <w:rFonts w:ascii="Times New Roman" w:hAnsi="Times New Roman" w:cs="Times New Roman"/>
        </w:rPr>
        <w:t xml:space="preserve"> для потреб замовника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1. Замовник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Управління адміністрування послуг департаменту гуманітарної політики Львівської міської ради 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2. Назва предмета закупівлі із зазначенням коду за Єдиним закупівельним словником: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«Природний газ» ДК 021:2015 09120000-6 Газове паливо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3. Обґрунтування технічних та якісних характеристик предмета закупівлі:</w:t>
      </w:r>
    </w:p>
    <w:p w:rsidR="00BE1108" w:rsidRDefault="00BE1108" w:rsidP="00BE110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284" w:right="23"/>
        <w:jc w:val="center"/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-SA"/>
        </w:rPr>
        <w:t>ТЕХНІЧНА СПЕЦИФІКАЦІЯ (ЗАВДАННЯ)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835"/>
        <w:gridCol w:w="1227"/>
        <w:gridCol w:w="1325"/>
        <w:gridCol w:w="1843"/>
        <w:gridCol w:w="2551"/>
      </w:tblGrid>
      <w:tr w:rsidR="00BE1108" w:rsidTr="00BE11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Найменування предмета закупівлі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Одиниця виміру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Строк поставки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lang w:eastAsia="ar-SA"/>
              </w:rPr>
              <w:t>Місце поставки</w:t>
            </w:r>
          </w:p>
        </w:tc>
      </w:tr>
      <w:tr w:rsidR="00BE1108" w:rsidTr="00BE110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«Природний газ»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ДК 021:2015 09120000-6 Газове паливо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lang w:eastAsia="ar-SA"/>
              </w:rPr>
              <w:t>Номенклатура: 09123000-7 Природний газ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  <w:lang w:eastAsia="ar-SA"/>
              </w:rPr>
              <w:t>м</w:t>
            </w:r>
            <w:r>
              <w:rPr>
                <w:rFonts w:ascii="Times New Roman" w:hAnsi="Times New Roman" w:cs="Times New Roman"/>
                <w:color w:val="000000"/>
                <w:kern w:val="3"/>
                <w:vertAlign w:val="superscript"/>
                <w:lang w:eastAsia="ar-S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3B3E6F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 w:rsidP="003B3E6F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до </w:t>
            </w:r>
            <w:r w:rsidR="003B3E6F">
              <w:rPr>
                <w:rFonts w:ascii="Times New Roman" w:hAnsi="Times New Roman"/>
                <w:color w:val="000000"/>
                <w:kern w:val="1"/>
                <w:lang w:eastAsia="ar-SA"/>
              </w:rPr>
              <w:t>31 жовтня</w:t>
            </w:r>
            <w:r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</w:t>
            </w:r>
            <w:r w:rsidR="003B3E6F">
              <w:rPr>
                <w:rFonts w:ascii="Times New Roman" w:hAnsi="Times New Roman"/>
                <w:color w:val="000000"/>
                <w:kern w:val="1"/>
                <w:lang w:eastAsia="ar-SA"/>
              </w:rPr>
              <w:t>2025</w:t>
            </w:r>
            <w:r w:rsidRPr="008B6EBF">
              <w:rPr>
                <w:rFonts w:ascii="Times New Roman" w:hAnsi="Times New Roman"/>
                <w:color w:val="000000"/>
                <w:kern w:val="1"/>
                <w:lang w:eastAsia="ar-SA"/>
              </w:rPr>
              <w:t xml:space="preserve"> року включно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Львів, 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пр. Червоної Калини, 72-а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-м. В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инники, вул. Галицька, 12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 xml:space="preserve">-смт.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Брю</w:t>
            </w:r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ховичі</w:t>
            </w:r>
            <w:proofErr w:type="spellEnd"/>
            <w:r w:rsidR="001A7AE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ar-SA"/>
              </w:rPr>
              <w:t>, вул. Івасюка, 2-а</w:t>
            </w:r>
          </w:p>
          <w:p w:rsidR="00BE1108" w:rsidRDefault="00BE1108">
            <w:pPr>
              <w:autoSpaceDE w:val="0"/>
              <w:autoSpaceDN w:val="0"/>
              <w:adjustRightInd w:val="0"/>
              <w:spacing w:line="240" w:lineRule="auto"/>
              <w:ind w:right="23"/>
              <w:jc w:val="center"/>
              <w:rPr>
                <w:rFonts w:ascii="Times New Roman" w:hAnsi="Times New Roman"/>
                <w:color w:val="000000"/>
                <w:kern w:val="2"/>
                <w:lang w:eastAsia="ar-SA"/>
              </w:rPr>
            </w:pPr>
          </w:p>
        </w:tc>
      </w:tr>
    </w:tbl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color w:val="000000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>Ціна товару (природного газу) встановлюється учасником у відповідності до вимог Закону України «Про ринок природного газу», зокрема повинна враховувати усі витрати на постачання, в тому числі і за транспортування природного газу, з урахуванням усіх платежів, які можуть бути понесені учасником у ході виконання договору про закупівлю. Учасник НЕ ВКЛЮЧАЄ до вартості тендерної пропозиції вартість послуг з розподілу природного газу.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/>
          <w:kern w:val="2"/>
          <w:lang w:eastAsia="ar-SA"/>
        </w:rPr>
      </w:pPr>
      <w:r>
        <w:rPr>
          <w:rFonts w:ascii="Times New Roman" w:hAnsi="Times New Roman"/>
          <w:color w:val="000000"/>
          <w:kern w:val="2"/>
          <w:lang w:eastAsia="ar-SA"/>
        </w:rPr>
        <w:t xml:space="preserve">За розрахункову одиницю газу приймається один метр кубічний (м3), приведений до стандартних умов: </w:t>
      </w:r>
      <w:r>
        <w:rPr>
          <w:rFonts w:ascii="Times New Roman" w:hAnsi="Times New Roman"/>
          <w:kern w:val="2"/>
          <w:lang w:eastAsia="ar-SA"/>
        </w:rPr>
        <w:t xml:space="preserve">температура (t) 293,18 К (20оС), тиск газу (Р) 101,325 кПа (760 мм </w:t>
      </w:r>
      <w:proofErr w:type="spellStart"/>
      <w:r>
        <w:rPr>
          <w:rFonts w:ascii="Times New Roman" w:hAnsi="Times New Roman"/>
          <w:kern w:val="2"/>
          <w:lang w:eastAsia="ar-SA"/>
        </w:rPr>
        <w:t>рт</w:t>
      </w:r>
      <w:proofErr w:type="spellEnd"/>
      <w:r>
        <w:rPr>
          <w:rFonts w:ascii="Times New Roman" w:hAnsi="Times New Roman"/>
          <w:kern w:val="2"/>
          <w:lang w:eastAsia="ar-SA"/>
        </w:rPr>
        <w:t>. ст.).</w:t>
      </w:r>
    </w:p>
    <w:p w:rsidR="00BE1108" w:rsidRDefault="00BE1108" w:rsidP="00BE1108">
      <w:pPr>
        <w:autoSpaceDE w:val="0"/>
        <w:autoSpaceDN w:val="0"/>
        <w:adjustRightInd w:val="0"/>
        <w:spacing w:after="0" w:line="240" w:lineRule="auto"/>
        <w:ind w:left="-142" w:right="23"/>
        <w:jc w:val="both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/>
          <w:kern w:val="2"/>
          <w:lang w:eastAsia="ar-SA"/>
        </w:rPr>
        <w:t xml:space="preserve">Фізико-хімічні показники газу природного, який постачається Замовнику, повинні відповідати вимогам, визначеним розділом ІІІ Кодексу газорозподільних систем та Кодексу газотранспортної системи. Якість газу, що передається Замовнику, має відповідати вимогам встановленим технічними </w:t>
      </w:r>
      <w:r>
        <w:rPr>
          <w:rFonts w:ascii="Times New Roman" w:hAnsi="Times New Roman" w:cs="Times New Roman"/>
          <w:kern w:val="2"/>
          <w:lang w:eastAsia="ar-SA"/>
        </w:rPr>
        <w:t>умовами, нормативно-технічними документами щодо його якості.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Очікувана вартість та/або розмір бюджетного призначення:</w:t>
      </w:r>
    </w:p>
    <w:p w:rsidR="00BE1108" w:rsidRDefault="00BE1108" w:rsidP="00BE11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Очікувана вартість з</w:t>
      </w:r>
      <w:r w:rsidR="003B3E6F">
        <w:rPr>
          <w:rFonts w:ascii="Times New Roman" w:hAnsi="Times New Roman" w:cs="Times New Roman"/>
        </w:rPr>
        <w:t>акупівлі становить –  15348,00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грн.</w:t>
      </w:r>
    </w:p>
    <w:p w:rsidR="00BE1108" w:rsidRDefault="00BE1108" w:rsidP="00FA5969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</w:t>
      </w:r>
      <w:r>
        <w:rPr>
          <w:rFonts w:ascii="Times New Roman" w:hAnsi="Times New Roman" w:cs="Times New Roman"/>
          <w:i/>
        </w:rPr>
        <w:t xml:space="preserve">з </w:t>
      </w:r>
      <w:r>
        <w:rPr>
          <w:rFonts w:ascii="Times New Roman" w:hAnsi="Times New Roman" w:cs="Times New Roman"/>
        </w:rPr>
        <w:t>урахуванням положень зі змінами які внесені до 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 та з врахуванням  Постанови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</w:r>
      <w:r>
        <w:rPr>
          <w:rFonts w:ascii="Times New Roman" w:hAnsi="Times New Roman" w:cs="Times New Roman"/>
          <w:i/>
          <w:color w:val="FF0000"/>
        </w:rPr>
        <w:t>.</w:t>
      </w:r>
    </w:p>
    <w:p w:rsidR="00BE1108" w:rsidRDefault="00BE1108" w:rsidP="00BE110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Нормативно-правові акти: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України «Про ринок природного газу»;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Постанова Національної комісії, що здійснює державне регулювання у сферах енергетики та комунальних послуг від 30.09.2015 № 2496 «Про затвердження Правил постачання природного газу»;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2493 «Про затвердження Кодексу газотранспортної системи»;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30.09.2015 № 2494 «Про затвердження Кодексу газорозподільних систем»;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2020 – 2024 роки»;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Постанови Кабінету Міністрів України від 22.08.2023 № 896 «Про внесення змін до постанов Кабінету Міністрів України від 1 червня 2011 р. № 869 і від 19 липня 2022 р. № 812»;</w:t>
      </w:r>
    </w:p>
    <w:p w:rsidR="00BE1108" w:rsidRDefault="00BE1108" w:rsidP="00BE1108">
      <w:pPr>
        <w:numPr>
          <w:ilvl w:val="0"/>
          <w:numId w:val="1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Постанова Кабінету Міністрів України від 19.07.2022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та іншими нормативно-правовими актами України, що регулюють відносини у сфері постачання природного газу.</w:t>
      </w:r>
    </w:p>
    <w:p w:rsidR="00356F79" w:rsidRDefault="003B3E6F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E0"/>
    <w:rsid w:val="001A7AE7"/>
    <w:rsid w:val="003B3E6F"/>
    <w:rsid w:val="006712E0"/>
    <w:rsid w:val="00865FA8"/>
    <w:rsid w:val="00BE1108"/>
    <w:rsid w:val="00F90710"/>
    <w:rsid w:val="00FA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7A51"/>
  <w15:chartTrackingRefBased/>
  <w15:docId w15:val="{C35C4A79-F236-4E6C-BCCA-595066E3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0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110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E1108"/>
    <w:pPr>
      <w:spacing w:after="0" w:line="240" w:lineRule="auto"/>
    </w:pPr>
    <w:rPr>
      <w:rFonts w:ascii="Calibri" w:eastAsia="Times New Roman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2965</Words>
  <Characters>1691</Characters>
  <Application>Microsoft Office Word</Application>
  <DocSecurity>0</DocSecurity>
  <Lines>14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5</cp:revision>
  <dcterms:created xsi:type="dcterms:W3CDTF">2024-09-04T05:41:00Z</dcterms:created>
  <dcterms:modified xsi:type="dcterms:W3CDTF">2025-09-12T10:39:00Z</dcterms:modified>
</cp:coreProperties>
</file>