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2F" w:rsidRPr="00676B2F" w:rsidRDefault="00676B2F" w:rsidP="00676B2F">
      <w:pPr>
        <w:jc w:val="center"/>
        <w:rPr>
          <w:rFonts w:ascii="Arial" w:hAnsi="Arial" w:cs="Arial"/>
        </w:rPr>
      </w:pPr>
      <w:r w:rsidRPr="00676B2F">
        <w:rPr>
          <w:rFonts w:ascii="Arial" w:hAnsi="Arial" w:cs="Arial"/>
        </w:rPr>
        <w:t xml:space="preserve">Повідомлення Товариства з обмеженою відповідальністю «Петрол Контракт» </w:t>
      </w:r>
    </w:p>
    <w:p w:rsidR="00676B2F" w:rsidRPr="00676B2F" w:rsidRDefault="00676B2F" w:rsidP="00676B2F">
      <w:pPr>
        <w:jc w:val="center"/>
        <w:rPr>
          <w:rFonts w:ascii="Arial" w:hAnsi="Arial" w:cs="Arial"/>
        </w:rPr>
      </w:pPr>
      <w:r w:rsidRPr="00676B2F">
        <w:rPr>
          <w:rFonts w:ascii="Arial" w:hAnsi="Arial" w:cs="Arial"/>
        </w:rPr>
        <w:t>Про клопотання щодо отримання дозволу на викиди забруднюючих речовин в атмосферне повітря.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</w:rPr>
        <w:t>Повне найменування суб’єкта господарювання: Товариство з обмеженою відповідальністю «Петрол Контракт»;</w:t>
      </w:r>
    </w:p>
    <w:p w:rsidR="00676B2F" w:rsidRPr="00676B2F" w:rsidRDefault="00676B2F" w:rsidP="00676B2F">
      <w:pPr>
        <w:pStyle w:val="a4"/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Скорочене найменування суб’єкта господарювання: ТОВ «Петрол Контракт»;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Ідентифікаційний код юридичної особи в ЄДРПОУ: 44800308;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Місцезнаходження суб’єкта господарювання: 42023, Волинська обл., Луцький р-н, Луцька ТГ, м. Луцьк, вул. Назарія Яремчука, 1;</w:t>
      </w:r>
    </w:p>
    <w:p w:rsidR="00676B2F" w:rsidRPr="00676B2F" w:rsidRDefault="00676B2F" w:rsidP="00676B2F">
      <w:pPr>
        <w:pStyle w:val="a4"/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Контактний номер телефону:  +38 (066) 621-93-49;</w:t>
      </w:r>
    </w:p>
    <w:p w:rsidR="00676B2F" w:rsidRPr="00676B2F" w:rsidRDefault="00676B2F" w:rsidP="00676B2F">
      <w:pPr>
        <w:pStyle w:val="a4"/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 xml:space="preserve">Електронна пошта: </w:t>
      </w:r>
      <w:hyperlink r:id="rId5" w:history="1">
        <w:r w:rsidRPr="00676B2F">
          <w:rPr>
            <w:rStyle w:val="a3"/>
            <w:rFonts w:ascii="Arial" w:hAnsi="Arial" w:cs="Arial"/>
            <w:noProof w:val="0"/>
            <w:lang w:eastAsia="ru-RU"/>
          </w:rPr>
          <w:t>volodymyr.mura@wog.ua</w:t>
        </w:r>
      </w:hyperlink>
      <w:r w:rsidRPr="00676B2F">
        <w:rPr>
          <w:rFonts w:ascii="Arial" w:hAnsi="Arial" w:cs="Arial"/>
          <w:lang w:eastAsia="ru-RU"/>
        </w:rPr>
        <w:t>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Місцезнаходження об’єкта/промислового майданчика: Львівська область, місто Львів, вулиця Богдана Хмельницького, 291 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Мета отримання дозволу на викиди: Отримання дозволу на викиди для діючого об’єкта;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676B2F">
        <w:rPr>
          <w:rFonts w:ascii="Arial" w:hAnsi="Arial" w:cs="Arial"/>
        </w:rPr>
        <w:t>Відомості про наявність висновку з оцінки впливу на довкілля: ТОВ «Петрол Контракт» підлягає оцінці впливу на довкілля передбачена вимогами ч. 2 та ч. 3 ст. 3 Закону України «Про оцінку впливу на довкілля» п. 4 абзац 2 «поверхневе та підземне зберігання викопного палива чи продуктів їх переробки на площі 500 квадратних метрів і більше або об’ємом (для рідких або газоподібних) 15 кубічних метрів і більше».  ТОВ «ВЕСТ ОЙЛ ГРУП» отримано висновок з оцінки впливу на довкілля планованої діяльності (Товариства з обмеженою відповідальністю Вест Ойл Груп), щодо «Реконструкція існуючої автозаправної станції шляхом прибудови до споруди операторної та влаштування накриття від атмосферних опадів з тимчасових збірно-розбірних конструкцій на вул. Б Хмельницького, 291 у м. Львові». Висновок № 03.02.7473/2 від 25.11.2024 року. ТОВ «Петрол Контракт» здійснює експлуатацію підприємства згідно договору оренди.</w:t>
      </w:r>
    </w:p>
    <w:p w:rsidR="00676B2F" w:rsidRPr="00676B2F" w:rsidRDefault="00676B2F" w:rsidP="00676B2F">
      <w:pPr>
        <w:pStyle w:val="2"/>
        <w:numPr>
          <w:ilvl w:val="0"/>
          <w:numId w:val="1"/>
        </w:numPr>
        <w:jc w:val="both"/>
        <w:rPr>
          <w:rStyle w:val="tx1"/>
          <w:rFonts w:ascii="Arial" w:hAnsi="Arial" w:cs="Arial"/>
          <w:b w:val="0"/>
          <w:sz w:val="24"/>
          <w:szCs w:val="24"/>
          <w:lang w:val="uk-UA"/>
        </w:rPr>
      </w:pPr>
      <w:r w:rsidRPr="00676B2F">
        <w:rPr>
          <w:rStyle w:val="tx1"/>
          <w:rFonts w:ascii="Arial" w:hAnsi="Arial" w:cs="Arial"/>
          <w:b w:val="0"/>
          <w:sz w:val="24"/>
          <w:szCs w:val="24"/>
          <w:lang w:val="uk-UA"/>
        </w:rPr>
        <w:t>Загальний опис об’єкта (опис виробництв та технологічного устаткування): ТОВ «Петрол Контракт» здійснює приймання, зберігання та заправку автомобільного транспорту бензином, дизельним паливом та скрапленим вуглеводневим газом. (КВЕД: 47.30 – Роздрібна торгівля пальним). Джерелами викидів забруднюючих речовин на усіх проммайданчиках є: дихальні клапани резервуарів зберігання дизельного палива, бензину та СВГ, паливороздавальні колонки, заправні рукави СВГ, дизельний генератор, приготування їжі;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</w:rPr>
        <w:t xml:space="preserve">Відомості щодо видів та обсягів викидів: </w:t>
      </w:r>
    </w:p>
    <w:p w:rsidR="00676B2F" w:rsidRPr="00676B2F" w:rsidRDefault="00676B2F" w:rsidP="00676B2F">
      <w:pPr>
        <w:pStyle w:val="a4"/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Вуглеводні граничні С</w:t>
      </w:r>
      <w:r w:rsidRPr="00676B2F">
        <w:rPr>
          <w:rFonts w:ascii="Arial" w:hAnsi="Arial" w:cs="Arial"/>
          <w:vertAlign w:val="subscript"/>
          <w:lang w:eastAsia="ru-RU"/>
        </w:rPr>
        <w:t>12</w:t>
      </w:r>
      <w:r w:rsidRPr="00676B2F">
        <w:rPr>
          <w:rFonts w:ascii="Arial" w:hAnsi="Arial" w:cs="Arial"/>
          <w:lang w:eastAsia="ru-RU"/>
        </w:rPr>
        <w:t>-С</w:t>
      </w:r>
      <w:r w:rsidRPr="00676B2F">
        <w:rPr>
          <w:rFonts w:ascii="Arial" w:hAnsi="Arial" w:cs="Arial"/>
          <w:vertAlign w:val="subscript"/>
          <w:lang w:eastAsia="ru-RU"/>
        </w:rPr>
        <w:t>19</w:t>
      </w:r>
      <w:r w:rsidRPr="00676B2F">
        <w:rPr>
          <w:rFonts w:ascii="Arial" w:hAnsi="Arial" w:cs="Arial"/>
          <w:lang w:eastAsia="ru-RU"/>
        </w:rPr>
        <w:t xml:space="preserve"> – 0,2049436 т/рік; Бензин (нафтовий, малосірчистий, в перерахунку на вуглець) – 1,728558т/рік; Азоту діоксид – 0,005325 т/рік; Оксид вуглецю – 0,000374 т/рік; Речовини у вигляді суспендованих твердих частинок – 0,000015 т/рік; Сірки діоксид – 0,00054 т/рік; Метан – 0,000019 т/рік Діоксид вуглецю – 0,4692 т/рік; Оксид діазоту – 0,000016 т/рік, Бутан – 0,056848 т/рік, Пропан – 0,099375 т/рік; акролеїн – 0,001009 т/рік</w:t>
      </w:r>
    </w:p>
    <w:p w:rsidR="00676B2F" w:rsidRPr="00676B2F" w:rsidRDefault="00676B2F" w:rsidP="00676B2F">
      <w:pPr>
        <w:pStyle w:val="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676B2F">
        <w:rPr>
          <w:rFonts w:ascii="Arial" w:hAnsi="Arial" w:cs="Arial"/>
          <w:sz w:val="24"/>
          <w:szCs w:val="24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Проммайданчик відносяться до </w:t>
      </w:r>
      <w:r w:rsidRPr="00676B2F">
        <w:rPr>
          <w:rFonts w:ascii="Arial" w:hAnsi="Arial" w:cs="Arial"/>
          <w:sz w:val="24"/>
          <w:szCs w:val="24"/>
          <w:u w:val="single"/>
          <w:lang w:val="uk-UA"/>
        </w:rPr>
        <w:t>третьої групи</w:t>
      </w:r>
      <w:r w:rsidRPr="00676B2F">
        <w:rPr>
          <w:rFonts w:ascii="Arial" w:hAnsi="Arial" w:cs="Arial"/>
          <w:sz w:val="24"/>
          <w:szCs w:val="24"/>
          <w:lang w:val="uk-UA"/>
        </w:rPr>
        <w:t xml:space="preserve"> об’єктів за ступенем впливу на забруднення атмосферного повітря. Проммайданчик не має виробництв або технологічного устаткування, на яких повинні впроваджуватися найкращі доступні технології та методи керування. Впровадження з</w:t>
      </w:r>
      <w:r w:rsidRPr="00676B2F">
        <w:rPr>
          <w:rFonts w:ascii="Arial" w:hAnsi="Arial" w:cs="Arial"/>
          <w:sz w:val="24"/>
          <w:szCs w:val="24"/>
        </w:rPr>
        <w:t>аход</w:t>
      </w:r>
      <w:r w:rsidRPr="00676B2F">
        <w:rPr>
          <w:rFonts w:ascii="Arial" w:hAnsi="Arial" w:cs="Arial"/>
          <w:sz w:val="24"/>
          <w:szCs w:val="24"/>
          <w:lang w:val="uk-UA"/>
        </w:rPr>
        <w:t>ів</w:t>
      </w:r>
      <w:r w:rsidRPr="00676B2F">
        <w:rPr>
          <w:rFonts w:ascii="Arial" w:hAnsi="Arial" w:cs="Arial"/>
          <w:sz w:val="24"/>
          <w:szCs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676B2F">
        <w:rPr>
          <w:rFonts w:ascii="Arial" w:hAnsi="Arial" w:cs="Arial"/>
          <w:sz w:val="24"/>
          <w:szCs w:val="24"/>
          <w:lang w:val="uk-UA"/>
        </w:rPr>
        <w:t>не передбачено;</w:t>
      </w:r>
    </w:p>
    <w:p w:rsidR="00676B2F" w:rsidRPr="00676B2F" w:rsidRDefault="00676B2F" w:rsidP="00676B2F">
      <w:pPr>
        <w:pStyle w:val="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676B2F">
        <w:rPr>
          <w:rFonts w:ascii="Arial" w:hAnsi="Arial" w:cs="Arial"/>
          <w:sz w:val="24"/>
          <w:szCs w:val="24"/>
          <w:lang w:val="uk-UA"/>
        </w:rPr>
        <w:t>Перелік заходів щодо скорочення викидів: Не передбачено;</w:t>
      </w:r>
    </w:p>
    <w:p w:rsidR="00676B2F" w:rsidRPr="00676B2F" w:rsidRDefault="00676B2F" w:rsidP="00676B2F">
      <w:pPr>
        <w:pStyle w:val="2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uk-UA"/>
        </w:rPr>
      </w:pPr>
      <w:r w:rsidRPr="00676B2F">
        <w:rPr>
          <w:rFonts w:ascii="Arial" w:hAnsi="Arial" w:cs="Arial"/>
          <w:sz w:val="24"/>
          <w:szCs w:val="24"/>
          <w:lang w:val="uk-UA"/>
        </w:rPr>
        <w:t>Дотримання виконання природоохоронних заходів щодо скорочення викидів: Не передбачено;</w:t>
      </w:r>
    </w:p>
    <w:p w:rsidR="00676B2F" w:rsidRPr="00676B2F" w:rsidRDefault="00676B2F" w:rsidP="00676B2F">
      <w:pPr>
        <w:pStyle w:val="2"/>
        <w:numPr>
          <w:ilvl w:val="0"/>
          <w:numId w:val="1"/>
        </w:numPr>
        <w:jc w:val="both"/>
        <w:rPr>
          <w:rStyle w:val="tx1"/>
          <w:rFonts w:ascii="Arial" w:hAnsi="Arial" w:cs="Arial"/>
          <w:b w:val="0"/>
          <w:bCs w:val="0"/>
          <w:sz w:val="24"/>
          <w:szCs w:val="24"/>
          <w:lang w:val="uk-UA"/>
        </w:rPr>
      </w:pPr>
      <w:r w:rsidRPr="00676B2F">
        <w:rPr>
          <w:rFonts w:ascii="Arial" w:hAnsi="Arial" w:cs="Arial"/>
          <w:sz w:val="24"/>
          <w:szCs w:val="24"/>
          <w:lang w:val="uk-UA"/>
        </w:rPr>
        <w:t xml:space="preserve">Відповідність пропозицій щодо дозволених обсягів викидів законодавству: Для визначення рівня забруднення атмосферного повітря в районі розташування виробничого майданчика Товариства з обмеженою відповідальністю «Петрол Контракт»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676B2F">
        <w:rPr>
          <w:rStyle w:val="tx1"/>
          <w:rFonts w:ascii="Arial" w:hAnsi="Arial" w:cs="Arial"/>
          <w:b w:val="0"/>
          <w:sz w:val="24"/>
          <w:szCs w:val="24"/>
          <w:lang w:val="uk-UA"/>
        </w:rPr>
        <w:t>та відповідають вимогам чинного законодавства;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 xml:space="preserve">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 Львівська обласна державна адміністрація (Департамент екології та природних ресурсів </w:t>
      </w:r>
      <w:r w:rsidRPr="00676B2F">
        <w:rPr>
          <w:rFonts w:ascii="Arial" w:hAnsi="Arial" w:cs="Arial"/>
          <w:lang w:eastAsia="ru-RU"/>
        </w:rPr>
        <w:lastRenderedPageBreak/>
        <w:t xml:space="preserve">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6" w:history="1">
        <w:r w:rsidRPr="00676B2F">
          <w:rPr>
            <w:rStyle w:val="a3"/>
            <w:rFonts w:ascii="Arial" w:hAnsi="Arial" w:cs="Arial"/>
            <w:lang w:val="en-US" w:eastAsia="ru-RU"/>
          </w:rPr>
          <w:t>envir</w:t>
        </w:r>
        <w:r w:rsidRPr="00676B2F">
          <w:rPr>
            <w:rStyle w:val="a3"/>
            <w:rFonts w:ascii="Arial" w:hAnsi="Arial" w:cs="Arial"/>
            <w:lang w:val="ru-RU" w:eastAsia="ru-RU"/>
          </w:rPr>
          <w:t>@</w:t>
        </w:r>
        <w:r w:rsidRPr="00676B2F">
          <w:rPr>
            <w:rStyle w:val="a3"/>
            <w:rFonts w:ascii="Arial" w:hAnsi="Arial" w:cs="Arial"/>
            <w:lang w:val="en-US" w:eastAsia="ru-RU"/>
          </w:rPr>
          <w:t>loda</w:t>
        </w:r>
        <w:r w:rsidRPr="00676B2F">
          <w:rPr>
            <w:rStyle w:val="a3"/>
            <w:rFonts w:ascii="Arial" w:hAnsi="Arial" w:cs="Arial"/>
            <w:lang w:val="ru-RU" w:eastAsia="ru-RU"/>
          </w:rPr>
          <w:t>.</w:t>
        </w:r>
        <w:r w:rsidRPr="00676B2F">
          <w:rPr>
            <w:rStyle w:val="a3"/>
            <w:rFonts w:ascii="Arial" w:hAnsi="Arial" w:cs="Arial"/>
            <w:lang w:val="en-US" w:eastAsia="ru-RU"/>
          </w:rPr>
          <w:t>gov</w:t>
        </w:r>
        <w:r w:rsidRPr="00676B2F">
          <w:rPr>
            <w:rStyle w:val="a3"/>
            <w:rFonts w:ascii="Arial" w:hAnsi="Arial" w:cs="Arial"/>
            <w:lang w:val="ru-RU" w:eastAsia="ru-RU"/>
          </w:rPr>
          <w:t>.</w:t>
        </w:r>
        <w:r w:rsidRPr="00676B2F">
          <w:rPr>
            <w:rStyle w:val="a3"/>
            <w:rFonts w:ascii="Arial" w:hAnsi="Arial" w:cs="Arial"/>
            <w:lang w:val="en-US" w:eastAsia="ru-RU"/>
          </w:rPr>
          <w:t>ua</w:t>
        </w:r>
      </w:hyperlink>
      <w:r w:rsidRPr="00676B2F">
        <w:rPr>
          <w:rFonts w:ascii="Arial" w:hAnsi="Arial" w:cs="Arial"/>
          <w:lang w:eastAsia="ru-RU"/>
        </w:rPr>
        <w:t xml:space="preserve">, телефон: </w:t>
      </w:r>
      <w:hyperlink r:id="rId7" w:history="1">
        <w:r w:rsidRPr="00676B2F">
          <w:rPr>
            <w:rStyle w:val="a3"/>
            <w:rFonts w:ascii="Arial" w:hAnsi="Arial" w:cs="Arial"/>
            <w:color w:val="1A0DAB"/>
            <w:shd w:val="clear" w:color="auto" w:fill="FFFFFF"/>
          </w:rPr>
          <w:t>0322 387 383</w:t>
        </w:r>
      </w:hyperlink>
      <w:r w:rsidRPr="00676B2F">
        <w:rPr>
          <w:rFonts w:ascii="Arial" w:hAnsi="Arial" w:cs="Arial"/>
          <w:lang w:eastAsia="ru-RU"/>
        </w:rPr>
        <w:t>.</w:t>
      </w:r>
    </w:p>
    <w:p w:rsidR="00676B2F" w:rsidRPr="00676B2F" w:rsidRDefault="00676B2F" w:rsidP="00676B2F">
      <w:pPr>
        <w:pStyle w:val="a4"/>
        <w:numPr>
          <w:ilvl w:val="0"/>
          <w:numId w:val="1"/>
        </w:numPr>
        <w:jc w:val="both"/>
        <w:rPr>
          <w:rFonts w:ascii="Arial" w:hAnsi="Arial" w:cs="Arial"/>
          <w:lang w:eastAsia="ru-RU"/>
        </w:rPr>
      </w:pPr>
      <w:r w:rsidRPr="00676B2F">
        <w:rPr>
          <w:rFonts w:ascii="Arial" w:hAnsi="Arial" w:cs="Arial"/>
          <w:lang w:eastAsia="ru-RU"/>
        </w:rPr>
        <w:t>Строки подання зауважень та пропозицій: Пропозиції та рекомендації просимо надсилати протягом 30 днів з дня опублікування.</w:t>
      </w:r>
    </w:p>
    <w:p w:rsidR="00676B2F" w:rsidRPr="00676B2F" w:rsidRDefault="00676B2F" w:rsidP="00676B2F">
      <w:pPr>
        <w:rPr>
          <w:rFonts w:ascii="Arial" w:hAnsi="Arial" w:cs="Arial"/>
        </w:rPr>
      </w:pPr>
    </w:p>
    <w:p w:rsidR="00676B2F" w:rsidRPr="00676B2F" w:rsidRDefault="00676B2F" w:rsidP="00676B2F">
      <w:pPr>
        <w:rPr>
          <w:rFonts w:ascii="Arial" w:hAnsi="Arial" w:cs="Arial"/>
        </w:rPr>
      </w:pPr>
    </w:p>
    <w:p w:rsidR="0088563B" w:rsidRPr="00676B2F" w:rsidRDefault="0088563B" w:rsidP="00676B2F">
      <w:pPr>
        <w:rPr>
          <w:rFonts w:ascii="Arial" w:hAnsi="Arial" w:cs="Arial"/>
        </w:rPr>
      </w:pPr>
      <w:bookmarkStart w:id="0" w:name="_GoBack"/>
      <w:bookmarkEnd w:id="0"/>
    </w:p>
    <w:sectPr w:rsidR="0088563B" w:rsidRPr="00676B2F" w:rsidSect="0094023E">
      <w:pgSz w:w="11906" w:h="16838"/>
      <w:pgMar w:top="426" w:right="282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53"/>
    <w:rsid w:val="005D1753"/>
    <w:rsid w:val="00676B2F"/>
    <w:rsid w:val="008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8C0DC-2CE0-4BC2-8667-B1713B57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2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676B2F"/>
    <w:rPr>
      <w:b/>
      <w:bCs/>
    </w:rPr>
  </w:style>
  <w:style w:type="paragraph" w:styleId="2">
    <w:name w:val="Body Text 2"/>
    <w:basedOn w:val="a"/>
    <w:link w:val="20"/>
    <w:uiPriority w:val="99"/>
    <w:rsid w:val="00676B2F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676B2F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676B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@loda.gov.ua" TargetMode="External"/><Relationship Id="rId5" Type="http://schemas.openxmlformats.org/officeDocument/2006/relationships/hyperlink" Target="mailto:volodymyr.mura@wog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3535</Words>
  <Characters>2016</Characters>
  <Application>Microsoft Office Word</Application>
  <DocSecurity>0</DocSecurity>
  <Lines>16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2025-09-23T07:21:00Z</dcterms:created>
  <dcterms:modified xsi:type="dcterms:W3CDTF">2025-09-23T07:22:00Z</dcterms:modified>
</cp:coreProperties>
</file>