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3FFD" w14:textId="569F51A3" w:rsidR="00676B2A" w:rsidRDefault="00676B2A" w:rsidP="00676B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Перелік документів необхідний для отримання компенсаційного ваучера</w:t>
      </w:r>
    </w:p>
    <w:p w14:paraId="7BAE47DB" w14:textId="77777777" w:rsidR="00676B2A" w:rsidRDefault="00676B2A" w:rsidP="00676B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</w:p>
    <w:p w14:paraId="2245C46F" w14:textId="163C174B" w:rsidR="00676B2A" w:rsidRPr="00676B2A" w:rsidRDefault="00676B2A" w:rsidP="00676B2A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Для отримання компенсаційного ваучера та підтвердження факту пошкоджень суб’єкти господарювання звертаються до експертної комісії із  заявою, наявними підтверджувальними документами (належним чином засвідченими копіями документів), а саме:</w:t>
      </w:r>
    </w:p>
    <w:p w14:paraId="698DA55F" w14:textId="390BB088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1. Витяг з Єдиного державного реєстру юридичних осіб, фізичних осіб-підприємців та громадських формувань, завірений суб’єктом господарювання.</w:t>
      </w:r>
    </w:p>
    <w:p w14:paraId="7A0E1F8D" w14:textId="108034D7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shd w:val="clear" w:color="auto" w:fill="FFFFFF"/>
          <w:lang w:eastAsia="uk-U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 xml:space="preserve">2. Акт комісійного обстеження об’єкта, пошкодженого внаслідок збройної агресії російської федерації, виданий </w:t>
      </w:r>
      <w:r w:rsidRPr="00676B2A">
        <w:rPr>
          <w:rFonts w:ascii="Arial" w:eastAsia="Times New Roman" w:hAnsi="Arial" w:cs="Arial"/>
          <w:kern w:val="0"/>
          <w:sz w:val="26"/>
          <w:szCs w:val="26"/>
          <w:shd w:val="clear" w:color="auto" w:fill="FFFFFF"/>
          <w:lang w:eastAsia="uk-UA"/>
          <w14:ligatures w14:val="none"/>
        </w:rPr>
        <w:t>управлінням з питань цивільного захисту та територіальної оборони Львівської міської ради.</w:t>
      </w:r>
    </w:p>
    <w:p w14:paraId="0ADD4F99" w14:textId="2177D102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3.  Витяг з Державного реєстру речових прав на нерухоме майно або договір оренди нежитлового приміщення.</w:t>
      </w:r>
    </w:p>
    <w:p w14:paraId="67435F4C" w14:textId="0C99F659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4. Копії договорів з постачальниками товару / виконавцями робіт / надавачами послуг.</w:t>
      </w:r>
    </w:p>
    <w:p w14:paraId="1EABC1B9" w14:textId="6A29A55C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5. Акти виконаних робіт / наданих послуг / накладні.</w:t>
      </w:r>
    </w:p>
    <w:p w14:paraId="3E33AB40" w14:textId="2195852C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6. Платіжні документи.</w:t>
      </w:r>
    </w:p>
    <w:p w14:paraId="5F3D964E" w14:textId="0022A0BC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7. Фотофіксація до і після відновлення.</w:t>
      </w:r>
    </w:p>
    <w:p w14:paraId="58BC294B" w14:textId="4B7D052B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8. Письмова згода власника нерухомого майна на проведення відновлювальних робіт, а також документи, що підтверджують факт ушкодження та необхідність відновлення / ремонту зазначеного майна.</w:t>
      </w:r>
    </w:p>
    <w:p w14:paraId="4588FEDC" w14:textId="1A5663DA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9. Інформацію з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(за наявності).</w:t>
      </w:r>
    </w:p>
    <w:p w14:paraId="33A604E1" w14:textId="7F41603B" w:rsidR="00676B2A" w:rsidRPr="00676B2A" w:rsidRDefault="00676B2A" w:rsidP="00676B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676B2A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Надання компенсаційного ваучера на ремонт / відновлення одного і того самого об’єкта майна і власнику, і орендарю не здійснюється.</w:t>
      </w:r>
    </w:p>
    <w:p w14:paraId="688F8D40" w14:textId="77777777" w:rsidR="00460A2C" w:rsidRDefault="00460A2C"/>
    <w:sectPr w:rsidR="0046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2A"/>
    <w:rsid w:val="002748A0"/>
    <w:rsid w:val="00460A2C"/>
    <w:rsid w:val="00676B2A"/>
    <w:rsid w:val="00C474DC"/>
    <w:rsid w:val="00D9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2A88"/>
  <w15:chartTrackingRefBased/>
  <w15:docId w15:val="{8EF7FBAE-AF69-4DC1-9E23-6037DF3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B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B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6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B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6B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2</cp:revision>
  <dcterms:created xsi:type="dcterms:W3CDTF">2025-09-24T12:44:00Z</dcterms:created>
  <dcterms:modified xsi:type="dcterms:W3CDTF">2025-09-24T12:44:00Z</dcterms:modified>
</cp:coreProperties>
</file>