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B318AB" w:rsidRPr="00B318AB">
        <w:rPr>
          <w:rFonts w:ascii="Arial" w:hAnsi="Arial" w:cs="Arial"/>
          <w:bCs/>
          <w:sz w:val="24"/>
          <w:szCs w:val="24"/>
        </w:rPr>
        <w:t>UA-2025-10-01-011395-a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1A68AC" w:rsidRDefault="000E4298" w:rsidP="001A68A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="001A68AC" w:rsidRPr="001A68AC">
        <w:rPr>
          <w:rFonts w:ascii="Arial" w:hAnsi="Arial" w:cs="Arial"/>
          <w:bCs/>
          <w:sz w:val="24"/>
          <w:szCs w:val="24"/>
        </w:rPr>
        <w:t>Моноблоки в комплекті з клавіатурою та мишею, ноутбуки (ДК 021:2015:30210000-4-Машини для обробки даних (апаратна частина)</w:t>
      </w:r>
    </w:p>
    <w:p w:rsidR="000E4298" w:rsidRPr="00853B5E" w:rsidRDefault="00F376F6" w:rsidP="001A68A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  <w:bookmarkStart w:id="0" w:name="_GoBack"/>
      <w:bookmarkEnd w:id="0"/>
    </w:p>
    <w:p w:rsidR="00D0250A" w:rsidRPr="00D0250A" w:rsidRDefault="000E4298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</w:t>
      </w:r>
      <w:r w:rsidR="00D0250A"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ля забезпечення належного функціонування робочих місць працівників Центру надання адміністративних послуг необхідне технічне оновлення комп’ютерного обладнання. Зокрема, виникла потреба у закупівлі: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Моноблоку 23.8" ARTLINE </w:t>
      </w:r>
      <w:proofErr w:type="spellStart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Business</w:t>
      </w:r>
      <w:proofErr w:type="spellEnd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M63 (M63v14Win)</w:t>
      </w:r>
    </w:p>
    <w:p w:rsidR="00F376F6" w:rsidRPr="005D0107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</w:r>
      <w:r w:rsidR="005D0107" w:rsidRPr="005D010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Ноутбук ASUS </w:t>
      </w:r>
      <w:proofErr w:type="spellStart"/>
      <w:r w:rsidR="005D0107" w:rsidRPr="005D010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ExpertBook</w:t>
      </w:r>
      <w:proofErr w:type="spellEnd"/>
      <w:r w:rsidR="005D0107" w:rsidRPr="005D010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B1 B1502CVA-BQ1801X (90NX06X1-M025U0) </w:t>
      </w:r>
      <w:proofErr w:type="spellStart"/>
      <w:r w:rsidR="005D0107" w:rsidRPr="005D010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Star</w:t>
      </w:r>
      <w:proofErr w:type="spellEnd"/>
      <w:r w:rsidR="005D0107" w:rsidRPr="005D010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5D0107" w:rsidRPr="005D010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Black</w:t>
      </w:r>
      <w:proofErr w:type="spellEnd"/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Закупівля даного обладнання дозволить:</w:t>
      </w:r>
    </w:p>
    <w:p w:rsidR="00D0250A" w:rsidRPr="00D0250A" w:rsidRDefault="005D0107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підвищити продуктивність</w:t>
      </w:r>
      <w:r w:rsidR="00D0250A"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працівників ЦНАП;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забезпечити стабільну та безперебійну роботу з електронними ресурсами;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зменшити кількість збоїв у роботі через застарілу техніку;</w:t>
      </w:r>
    </w:p>
    <w:p w:rsid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забезпечити еф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ективне надання 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послуг населенню.</w:t>
      </w:r>
    </w:p>
    <w:p w:rsid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345E68" w:rsidRDefault="00D0250A" w:rsidP="00D025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0250A"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 розміру бюджетного призначення та очікуваної вартості предмета закупівлі: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0E4298" w:rsidRPr="00853B5E">
        <w:rPr>
          <w:rFonts w:ascii="Arial" w:hAnsi="Arial" w:cs="Arial"/>
          <w:sz w:val="24"/>
          <w:szCs w:val="24"/>
        </w:rPr>
        <w:t xml:space="preserve"> </w:t>
      </w:r>
      <w:r w:rsidRPr="00D0250A">
        <w:rPr>
          <w:rFonts w:ascii="Arial" w:hAnsi="Arial" w:cs="Arial"/>
          <w:sz w:val="24"/>
          <w:szCs w:val="24"/>
        </w:rPr>
        <w:t>Розмір бюджетних призначень на 2025 рік виділено ухвалою Львівської міс</w:t>
      </w:r>
      <w:r>
        <w:rPr>
          <w:rFonts w:ascii="Arial" w:hAnsi="Arial" w:cs="Arial"/>
          <w:sz w:val="24"/>
          <w:szCs w:val="24"/>
        </w:rPr>
        <w:t xml:space="preserve">ької ради від 24.07.2025 № 6800 </w:t>
      </w:r>
      <w:r w:rsidRPr="00D0250A">
        <w:rPr>
          <w:rFonts w:ascii="Arial" w:hAnsi="Arial" w:cs="Arial"/>
          <w:sz w:val="24"/>
          <w:szCs w:val="24"/>
        </w:rPr>
        <w:t>"Про внесення змін до бюджету Львівської міської територіальної громади на 2025 рік"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45E68" w:rsidRDefault="00345E68" w:rsidP="00D025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45E68" w:rsidRPr="00544ED6" w:rsidRDefault="00345E68" w:rsidP="00345E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44ED6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544ED6">
        <w:rPr>
          <w:rFonts w:ascii="Arial" w:hAnsi="Arial" w:cs="Arial"/>
          <w:sz w:val="24"/>
          <w:szCs w:val="24"/>
        </w:rPr>
        <w:t xml:space="preserve"> 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 w:rsidRPr="00544ED6">
        <w:rPr>
          <w:rFonts w:ascii="Arial" w:hAnsi="Arial" w:cs="Arial"/>
          <w:sz w:val="24"/>
          <w:szCs w:val="24"/>
        </w:rPr>
        <w:t>закупівель</w:t>
      </w:r>
      <w:proofErr w:type="spellEnd"/>
      <w:r w:rsidRPr="00544ED6">
        <w:rPr>
          <w:rFonts w:ascii="Arial" w:hAnsi="Arial" w:cs="Arial"/>
          <w:sz w:val="24"/>
          <w:szCs w:val="24"/>
        </w:rPr>
        <w:t xml:space="preserve"> з урахуванням інформації про ціну товару, що </w:t>
      </w:r>
      <w:r w:rsidRPr="00544ED6">
        <w:rPr>
          <w:rFonts w:ascii="Arial" w:hAnsi="Arial" w:cs="Arial"/>
          <w:sz w:val="24"/>
          <w:szCs w:val="24"/>
        </w:rPr>
        <w:lastRenderedPageBreak/>
        <w:t>міститься в мережі Інтернет у вільному доступі, отриманням цінових пропозицій від постачальників та запланованих  бюджетних  призначень на 2025 рік</w:t>
      </w:r>
    </w:p>
    <w:p w:rsidR="00345E68" w:rsidRDefault="00345E6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15C78" w:rsidRPr="00853B5E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по КЕКВ: 3110</w:t>
      </w:r>
    </w:p>
    <w:p w:rsidR="00F376F6" w:rsidRDefault="000E429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345E68" w:rsidRPr="00345E68" w:rsidRDefault="00345E68" w:rsidP="00345E6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</w:p>
    <w:p w:rsidR="00345E68" w:rsidRPr="00345E68" w:rsidRDefault="00345E68" w:rsidP="00345E68">
      <w:pPr>
        <w:numPr>
          <w:ilvl w:val="0"/>
          <w:numId w:val="3"/>
        </w:numPr>
        <w:shd w:val="clear" w:color="auto" w:fill="FFFFFF" w:themeFill="background1"/>
        <w:suppressAutoHyphens/>
        <w:spacing w:after="180" w:line="240" w:lineRule="auto"/>
        <w:ind w:left="720"/>
        <w:contextualSpacing/>
        <w:outlineLvl w:val="0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45E68">
        <w:rPr>
          <w:rFonts w:ascii="Times New Roman" w:hAnsi="Times New Roman" w:cs="Times New Roman"/>
          <w:b/>
          <w:sz w:val="24"/>
          <w:szCs w:val="24"/>
        </w:rPr>
        <w:t xml:space="preserve">Моноблок ARTLINE </w:t>
      </w:r>
      <w:proofErr w:type="spellStart"/>
      <w:r w:rsidRPr="00345E68">
        <w:rPr>
          <w:rFonts w:ascii="Times New Roman" w:hAnsi="Times New Roman" w:cs="Times New Roman"/>
          <w:b/>
          <w:sz w:val="24"/>
          <w:szCs w:val="24"/>
        </w:rPr>
        <w:t>Business</w:t>
      </w:r>
      <w:proofErr w:type="spellEnd"/>
      <w:r w:rsidRPr="00345E68">
        <w:rPr>
          <w:rFonts w:ascii="Times New Roman" w:hAnsi="Times New Roman" w:cs="Times New Roman"/>
          <w:b/>
          <w:sz w:val="24"/>
          <w:szCs w:val="24"/>
        </w:rPr>
        <w:t xml:space="preserve"> M63v14Win або еквівалент – 10 шт.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54"/>
        <w:gridCol w:w="2410"/>
        <w:gridCol w:w="3119"/>
        <w:gridCol w:w="1417"/>
        <w:gridCol w:w="1701"/>
      </w:tblGrid>
      <w:tr w:rsidR="00345E68" w:rsidRPr="00345E68" w:rsidTr="00024556">
        <w:trPr>
          <w:trHeight w:val="300"/>
        </w:trPr>
        <w:tc>
          <w:tcPr>
            <w:tcW w:w="560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454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Тип комплектуючих</w:t>
            </w:r>
          </w:p>
        </w:tc>
        <w:tc>
          <w:tcPr>
            <w:tcW w:w="2410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Технічні характеристики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Значення</w:t>
            </w:r>
          </w:p>
        </w:tc>
        <w:tc>
          <w:tcPr>
            <w:tcW w:w="1417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Характеристики запропонованої учасником моделі </w:t>
            </w:r>
            <w:r w:rsidRPr="00345E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zh-CN"/>
              </w:rPr>
              <w:t>(повна назва моделі)</w:t>
            </w: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Відповідність (заповнюється учасником), так/ні</w:t>
            </w: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4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Корпус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персонального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компʼютера</w:t>
            </w:r>
            <w:proofErr w:type="spellEnd"/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Моноблок (екран з вмонтованим системним блоком)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454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Дисплей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Діагональ екрану, дюймів: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23.8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"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Роздільна здатність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1920x1080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 матриці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IPS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454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Оснащення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Оперативна пам'ять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16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Gb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DDR4-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2666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Накопичувач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48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0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Gb</w:t>
            </w:r>
            <w:proofErr w:type="spellEnd"/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Процесор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гірше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Intel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Core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0100F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Чіпсет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МП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 xml:space="preserve">510 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Відеокарта</w:t>
            </w:r>
            <w:proofErr w:type="spellEnd"/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GeForce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GT 1030 2GB DDR4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Блок живлення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200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1454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Комунікації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Wi-Fi</w:t>
            </w:r>
            <w:proofErr w:type="spellEnd"/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Відсутній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Bluetooth</w:t>
            </w:r>
            <w:proofErr w:type="spellEnd"/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відсутній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Камера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Вбудована </w:t>
            </w:r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>1080p  HD 1920*1080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Передні порти вводу/виводу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2х не гірше USB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Версії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1х не гірше USB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Type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-C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1х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SD card reader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57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Задні порти вводу/виводу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1x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DC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Power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Connector</w:t>
            </w:r>
            <w:proofErr w:type="spellEnd"/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9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1x DVI-D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9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1x D-Sub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1x HDMI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1x </w:t>
            </w:r>
            <w:proofErr w:type="spellStart"/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>Ethernet</w:t>
            </w:r>
            <w:proofErr w:type="spellEnd"/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port (RJ45)</w:t>
            </w:r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10/100/100</w:t>
            </w:r>
            <w:r w:rsidRPr="00345E6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 МБ/с 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PS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/2(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клавіатура\миша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2х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USB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версії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гірше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3.2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Gen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2х не гірше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USB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версії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2.0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3х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Audio jacks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1454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Інше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Вага(без упаковки)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більше 11 кг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Розміри(без упаковки)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Висота – не більше 430 мм;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Ширина – не більше 540 мм;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Довжина – не більше 145 мм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Комплектація моноблоку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Адаптер живлення, Документація, Кабель живлення, Моноблок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1454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Гарантія на моноблок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38 місяців офіційної гарантії від виробника на території України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7</w:t>
            </w:r>
          </w:p>
        </w:tc>
        <w:tc>
          <w:tcPr>
            <w:tcW w:w="1454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Операційна система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Родина операційних систем 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Windows 1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Pro</w:t>
            </w:r>
            <w:proofErr w:type="spellEnd"/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встановлення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Передвстановлена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не активована, не переглядався ключ продукту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Розрядність 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64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Версія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Професійна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Мова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Українська 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 ліцензування 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Вшитий ключ в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біос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,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 xml:space="preserve"> к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оробкова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версія або ЕОМ 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8</w:t>
            </w:r>
          </w:p>
        </w:tc>
        <w:tc>
          <w:tcPr>
            <w:tcW w:w="1454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Бездротовий комплект МК270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або еквівалент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підключення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гірше безпровідного 2.4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ГГц</w:t>
            </w:r>
            <w:proofErr w:type="spellEnd"/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Радіус дії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менше 10м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Клавіатура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Кількість клавіш - 104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Конструкція - </w:t>
            </w: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мембранна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Додаткові клавіші - </w:t>
            </w: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Формат - </w:t>
            </w:r>
            <w:proofErr w:type="spellStart"/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повнорозмірна</w:t>
            </w:r>
            <w:proofErr w:type="spellEnd"/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Додатково - </w:t>
            </w: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Вологостійкість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Українська, англійська розкладки клавіатури, заводське </w:t>
            </w:r>
            <w:proofErr w:type="spellStart"/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гравіюванння</w:t>
            </w:r>
            <w:proofErr w:type="spellEnd"/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Живлення - </w:t>
            </w: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Батарейка  2xAAA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Миша</w:t>
            </w: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Кількість кнопок - </w:t>
            </w: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54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Живлення - </w:t>
            </w:r>
            <w:r w:rsidRPr="00345E68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Батарейка 1 х AА</w:t>
            </w:r>
          </w:p>
        </w:tc>
        <w:tc>
          <w:tcPr>
            <w:tcW w:w="1417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45E68" w:rsidRPr="00345E68" w:rsidRDefault="00345E68" w:rsidP="00345E68">
      <w:pPr>
        <w:keepNext/>
        <w:keepLines/>
        <w:spacing w:before="40" w:after="0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345E68" w:rsidRPr="00345E68" w:rsidRDefault="00345E68" w:rsidP="00345E68">
      <w:pPr>
        <w:keepNext/>
        <w:keepLines/>
        <w:spacing w:before="40" w:after="0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345E68" w:rsidRPr="00345E68" w:rsidRDefault="00345E68" w:rsidP="00345E68">
      <w:pPr>
        <w:keepNext/>
        <w:keepLines/>
        <w:spacing w:before="40" w:after="0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345E68">
        <w:rPr>
          <w:rFonts w:ascii="Times New Roman" w:eastAsia="Arial" w:hAnsi="Times New Roman" w:cs="Times New Roman"/>
          <w:b/>
          <w:sz w:val="24"/>
          <w:szCs w:val="24"/>
        </w:rPr>
        <w:t xml:space="preserve">2.Ноутбук ASUS </w:t>
      </w:r>
      <w:proofErr w:type="spellStart"/>
      <w:r w:rsidRPr="00345E68">
        <w:rPr>
          <w:rFonts w:ascii="Times New Roman" w:eastAsia="Arial" w:hAnsi="Times New Roman" w:cs="Times New Roman"/>
          <w:b/>
          <w:sz w:val="24"/>
          <w:szCs w:val="24"/>
        </w:rPr>
        <w:t>ExpertBook</w:t>
      </w:r>
      <w:proofErr w:type="spellEnd"/>
      <w:r w:rsidRPr="00345E68">
        <w:rPr>
          <w:rFonts w:ascii="Times New Roman" w:eastAsia="Arial" w:hAnsi="Times New Roman" w:cs="Times New Roman"/>
          <w:b/>
          <w:sz w:val="24"/>
          <w:szCs w:val="24"/>
        </w:rPr>
        <w:t xml:space="preserve"> B1 B1502CVA-BQ1801X (90NX06X1-M025U0) </w:t>
      </w:r>
      <w:proofErr w:type="spellStart"/>
      <w:r w:rsidRPr="00345E68">
        <w:rPr>
          <w:rFonts w:ascii="Times New Roman" w:eastAsia="Arial" w:hAnsi="Times New Roman" w:cs="Times New Roman"/>
          <w:b/>
          <w:sz w:val="24"/>
          <w:szCs w:val="24"/>
        </w:rPr>
        <w:t>Star</w:t>
      </w:r>
      <w:proofErr w:type="spellEnd"/>
      <w:r w:rsidRPr="00345E6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345E68">
        <w:rPr>
          <w:rFonts w:ascii="Times New Roman" w:eastAsia="Arial" w:hAnsi="Times New Roman" w:cs="Times New Roman"/>
          <w:b/>
          <w:sz w:val="24"/>
          <w:szCs w:val="24"/>
        </w:rPr>
        <w:t>Black</w:t>
      </w:r>
      <w:proofErr w:type="spellEnd"/>
      <w:r w:rsidRPr="00345E68">
        <w:rPr>
          <w:rFonts w:ascii="Times New Roman" w:eastAsia="Arial" w:hAnsi="Times New Roman" w:cs="Times New Roman"/>
          <w:b/>
          <w:sz w:val="24"/>
          <w:szCs w:val="24"/>
        </w:rPr>
        <w:t xml:space="preserve"> або еквівалент-6 шт.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13"/>
        <w:gridCol w:w="2976"/>
        <w:gridCol w:w="1985"/>
        <w:gridCol w:w="2410"/>
        <w:gridCol w:w="1275"/>
      </w:tblGrid>
      <w:tr w:rsidR="00345E68" w:rsidRPr="00345E68" w:rsidTr="00024556">
        <w:trPr>
          <w:trHeight w:val="660"/>
        </w:trPr>
        <w:tc>
          <w:tcPr>
            <w:tcW w:w="56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313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Тип комплектуючих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Технічні характеристики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Значення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Характеристики запропонованої учасником моделі </w:t>
            </w:r>
            <w:r w:rsidRPr="00345E6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zh-CN"/>
              </w:rPr>
              <w:t>(повна назва моделі)</w:t>
            </w: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Відповідність (заповнюється </w:t>
            </w:r>
            <w:r w:rsidRPr="00345E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учасником)</w:t>
            </w: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так/ні</w:t>
            </w:r>
          </w:p>
        </w:tc>
      </w:tr>
      <w:tr w:rsidR="00345E68" w:rsidRPr="00345E68" w:rsidTr="00024556">
        <w:trPr>
          <w:trHeight w:val="660"/>
        </w:trPr>
        <w:tc>
          <w:tcPr>
            <w:tcW w:w="56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313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Процесор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</w:t>
            </w:r>
          </w:p>
        </w:tc>
        <w:tc>
          <w:tcPr>
            <w:tcW w:w="1985" w:type="dxa"/>
            <w:shd w:val="clear" w:color="auto" w:fill="auto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8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4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Кількість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ядер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процесора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6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Кількість продуктивних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ядер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процесора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2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Кількість ефективних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ядер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процесора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4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Базова частота процесора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1.2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Ghz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Максимальна частота процесора</w:t>
            </w:r>
          </w:p>
        </w:tc>
        <w:tc>
          <w:tcPr>
            <w:tcW w:w="1985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4.5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Ghz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</w:t>
            </w:r>
          </w:p>
        </w:tc>
        <w:tc>
          <w:tcPr>
            <w:tcW w:w="1985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10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MB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Базова потужність процесора</w:t>
            </w:r>
          </w:p>
        </w:tc>
        <w:tc>
          <w:tcPr>
            <w:tcW w:w="1985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більше 15W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30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Максимальна потужність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турбо</w:t>
            </w:r>
            <w:proofErr w:type="spellEnd"/>
          </w:p>
        </w:tc>
        <w:tc>
          <w:tcPr>
            <w:tcW w:w="1985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більше 55W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E68" w:rsidRPr="00345E68" w:rsidTr="00024556">
        <w:trPr>
          <w:trHeight w:val="4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Покоління процесора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Intel</w:t>
            </w:r>
            <w:proofErr w:type="spellEnd"/>
          </w:p>
        </w:tc>
        <w:tc>
          <w:tcPr>
            <w:tcW w:w="1985" w:type="dxa"/>
            <w:vAlign w:val="center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гірше </w:t>
            </w:r>
            <w:hyperlink r:id="rId5" w:history="1">
              <w:r w:rsidRPr="00345E68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 xml:space="preserve">13-го </w:t>
              </w:r>
              <w:proofErr w:type="spellStart"/>
              <w:r w:rsidRPr="00345E68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Raptor</w:t>
              </w:r>
              <w:proofErr w:type="spellEnd"/>
              <w:r w:rsidRPr="00345E68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345E68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Lake</w:t>
              </w:r>
              <w:proofErr w:type="spellEnd"/>
            </w:hyperlink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90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Оперативна пам'ять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Об’єм 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16Gb 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9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Тип пам’яті 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гірше DDR4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90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Частота пам'яті, МГц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3200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МГц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45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Накопичувач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 M.2 2280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NVMe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™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® 4.0 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4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Ємність одного диску 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512 GB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Корпус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Характеристики введення\виведення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1x не гірше USB 2.0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Type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-A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1x не гірше  USB 3.2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Type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-A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1x не гірше USB 3.2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Type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-C з підтримкою живлення,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1x не гірше USB 3.2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Type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-C з підтримкою дисплея / живлення,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1x не гірше  HDMI 1.4</w:t>
            </w:r>
          </w:p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1x комбінований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аудіороз’єм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3.5 мм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Аудіо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hd w:val="clear" w:color="auto" w:fill="FFFFFF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Звукова технологія  не гірше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Dirac</w:t>
            </w:r>
          </w:p>
          <w:p w:rsidR="00345E68" w:rsidRPr="00345E68" w:rsidRDefault="00345E68" w:rsidP="00345E68">
            <w:pPr>
              <w:shd w:val="clear" w:color="auto" w:fill="FFFFFF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Вбудований динамік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Вбудований мікрофонний масив 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Клавіатура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Українська, англійська розкладки клавіатури, заводське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гравіюванння</w:t>
            </w:r>
            <w:proofErr w:type="spellEnd"/>
          </w:p>
          <w:p w:rsidR="00345E68" w:rsidRPr="00345E68" w:rsidRDefault="00345E68" w:rsidP="00345E68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Тип клавіатури- не гірше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Backlit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Chiclet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Keyboard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Військовий стандарт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гірше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US MIL-STD 810H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Камера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720p HD камера з ІЧ-функцією для підтримки Windows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Hello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із конфіденційною шторкою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78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Екран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Розмір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15.6 дюймів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77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Панель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гірше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IPS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77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Частота оновлення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60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Гц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77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Яскравість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гірше 250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ніт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277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Розширення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1920x1080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Мережеві інтерфейси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Мережевий порт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одного  RJ45 не гірше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Gigabit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Wi-Fi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гірше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Wi-Fi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6(802.11aч) (два діапазони) 2*2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Bluetooth</w:t>
            </w:r>
            <w:proofErr w:type="spellEnd"/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гірше версії 5.2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7</w:t>
            </w:r>
          </w:p>
        </w:tc>
        <w:tc>
          <w:tcPr>
            <w:tcW w:w="1313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Живлення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Батарея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гірше 42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Вт·год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, 3S1P, 3-камерна літій-іонна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Інше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Розміри (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ДхШxВ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більше 36.16 x 23.30 x 1.99 см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Вага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більше 1.69 кг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Додаткові можливості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Наявність сканеру відбитків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пальців (працює лише під керуванням Windows)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Гарантія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36 місяців офіційної гарантії від виробника на території України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13" w:type="dxa"/>
            <w:vMerge w:val="restart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Операційна система </w:t>
            </w: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Родина операційних систем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Windows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11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Pro</w:t>
            </w:r>
            <w:proofErr w:type="spellEnd"/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Розрядність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Версія 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6" w:history="1">
              <w:r w:rsidRPr="00345E68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Професійна</w:t>
              </w:r>
            </w:hyperlink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56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Мова прикладної програми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Українська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45E68" w:rsidRPr="00345E68" w:rsidTr="00024556">
        <w:trPr>
          <w:trHeight w:val="435"/>
        </w:trPr>
        <w:tc>
          <w:tcPr>
            <w:tcW w:w="560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13" w:type="dxa"/>
            <w:vMerge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ліцензування</w:t>
            </w:r>
          </w:p>
        </w:tc>
        <w:tc>
          <w:tcPr>
            <w:tcW w:w="198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Вшитий ключ в </w:t>
            </w:r>
            <w:proofErr w:type="spellStart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біос</w:t>
            </w:r>
            <w:proofErr w:type="spellEnd"/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345E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Коробкова версія або ЕОМ</w:t>
            </w:r>
          </w:p>
        </w:tc>
        <w:tc>
          <w:tcPr>
            <w:tcW w:w="2410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:rsidR="00345E68" w:rsidRPr="00345E68" w:rsidRDefault="00345E68" w:rsidP="00345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:rsidR="00345E68" w:rsidRPr="00345E68" w:rsidRDefault="00345E68" w:rsidP="00345E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45E68" w:rsidRPr="00345E68" w:rsidRDefault="00345E68" w:rsidP="00345E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 w:rsidRPr="00345E68">
        <w:rPr>
          <w:rFonts w:ascii="Times New Roman" w:eastAsia="Times New Roman" w:hAnsi="Times New Roman" w:cs="Times New Roman"/>
          <w:lang w:eastAsia="uk-UA"/>
        </w:rPr>
        <w:t xml:space="preserve">***Учасник повинен надати </w:t>
      </w:r>
      <w:r w:rsidRPr="00345E68">
        <w:rPr>
          <w:rFonts w:ascii="Times New Roman" w:eastAsia="Times New Roman" w:hAnsi="Times New Roman" w:cs="Times New Roman"/>
          <w:b/>
          <w:lang w:eastAsia="uk-UA"/>
        </w:rPr>
        <w:t xml:space="preserve">посилання на </w:t>
      </w:r>
      <w:r w:rsidRPr="00345E68">
        <w:rPr>
          <w:rFonts w:ascii="Times New Roman" w:eastAsia="Times New Roman" w:hAnsi="Times New Roman" w:cs="Times New Roman"/>
          <w:b/>
          <w:u w:val="single"/>
          <w:lang w:eastAsia="uk-UA"/>
        </w:rPr>
        <w:t>офіційний сайт виробника</w:t>
      </w:r>
      <w:r w:rsidRPr="00345E68">
        <w:rPr>
          <w:rFonts w:ascii="Times New Roman" w:eastAsia="Times New Roman" w:hAnsi="Times New Roman" w:cs="Times New Roman"/>
          <w:lang w:eastAsia="uk-UA"/>
        </w:rPr>
        <w:t>, українською чи англійською мовами, де вказано характеристики запропонованої моделі товару для можливості перевірки достовірності наданої учасником пропозиції.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45E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Вимоги: 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1. Учасник повинен обов’язково заповнити інформацію у 5-у стовпчику таблиці для усіх позицій вказавши одне із двох можливих: «так» або «ні».</w:t>
      </w:r>
    </w:p>
    <w:p w:rsidR="00345E68" w:rsidRPr="00345E68" w:rsidRDefault="00345E68" w:rsidP="00345E68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2. Учасник повинен обов’язково заповнити 6 стовпчик таблиці вказавши конкретні значення, відповідно до пропозиції Учасника. Використання учасником конкретних значень виключає можливість вживати формулювання «не менше.../ не більше...», у випадку наявності такого це буде вважатись помилкою учасника, що не відповідає умовам закупівлі. У пропозиції Учасника повинна бути чітко (повністю</w:t>
      </w:r>
      <w:r w:rsidRPr="00345E68">
        <w:rPr>
          <w:rFonts w:ascii="Times New Roman" w:eastAsia="Times New Roman" w:hAnsi="Times New Roman" w:cs="Times New Roman"/>
          <w:b/>
          <w:lang w:eastAsia="zh-CN"/>
        </w:rPr>
        <w:t>)</w:t>
      </w:r>
      <w:r w:rsidRPr="00345E68">
        <w:rPr>
          <w:rFonts w:ascii="Times New Roman" w:eastAsia="Times New Roman" w:hAnsi="Times New Roman" w:cs="Times New Roman"/>
          <w:lang w:eastAsia="zh-CN"/>
        </w:rPr>
        <w:t xml:space="preserve"> вказана назва товару (тип, назва виробника, модель). Невідповідність конфігурації, вказаної в пропозиції Учасника, умовам документації, у тому числі Технічного завдання дає право на відхилення пропозиції Учасника.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3.Якщо у технічному завданні Замовником вказані конкретні моделі обладнання, то такі моделі є рекомендованими, слід розуміти «або еквівалент». Учасники можуть подавати пропозиції з відповідними еквівалентами, за умови якщо останні мають повністю еквівалентні або вищі характеристики та відповідають технічним вимогам Замовника (зокрема визначеним у Технічній специфікації характеристикам їх встановленим значенням, наявності вказаних Замовником технологій або частин, що входять до складу обладнання). Товар має постачатись у комплектації, що передбачена виробником для моделі, яка пропонується Учасником; зміна комплектації або характеристик моделі обладнання Учасником, у тому числі для забезпечення відповідності пропозиції Учасника Технічній специфікації, не допускається.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4. Товар, який постачається, не перебував в експлуатації, терміни та умови його зберігання не порушені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5. Усі коробки від комплектуючих, гарантійні листи виробників, інструкції, запасні частини, кабелі, інструменти чи інше, що передбачене виробниками у комплекті поставки мають бути передані Замовнику Учасником.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 xml:space="preserve">6. Тара та упаковка - виробника, яка гарантує цілісність і повне збереження обладнання. Ціна пропозиції включає вартість тари та упаковки. 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7. Якість товару повинна відповідати всім нормам, стандартам, технічним умовам та правилам, встановленим чинним законодавством України для товарів цього виду.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 xml:space="preserve">8. Замовник протягом усього гарантійного терміну має право повернути Учаснику неякісний Товар, Товар, у якому виявлено виробничі дефекти або який не працює належним чином незважаючи на </w:t>
      </w:r>
      <w:r w:rsidRPr="00345E68">
        <w:rPr>
          <w:rFonts w:ascii="Times New Roman" w:eastAsia="Times New Roman" w:hAnsi="Times New Roman" w:cs="Times New Roman"/>
          <w:lang w:eastAsia="zh-CN"/>
        </w:rPr>
        <w:lastRenderedPageBreak/>
        <w:t>дотримання Замовником правил технічної експлуатації, Учасник зобов’язаний протягом 10 календарних днів замінити неякісний Товар на якісний за власний рахунок.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9. У гарантійних випадках, що виникли не з вини Замовника,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 та у час, що не перевищує 10 календарних днів з моменту надходження звернення Замовника.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10. Учасник самостійно забезпечує взаємодію з виробником або його сервісними центрами щодо питань гарантійного обслуговування, ремонту або заміни товару протягом усього гарантійного терміну.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11. За погодженням з Замовником час відновлення працездатності товару по гарантійним випадкам можуть тривати до 20 календарних днів. У таких випадках Учасник надає Замовнику на час ремонту у якості заміни рівноцінне обладнання або його окремі вузли.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12. Термін реагування Учасника на гарантійний випадок (виклик) - протягом 72 годин. Протягом цього часу Учасник зобов’язується забезпечити прибуття свого представника для з’ясування несправності.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13. Доставка товару на ремонт та з ремонту здійснюється силами та за рахунок Учасника. Транспортні чи інші витрати Учасника пов’язані з гарантійним обслуговуванням не оплачуються Замовником і здійснюються за рахунок Учасника.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14. У разі невиконання умов гарантійного обслуговування, Учасник сплачує Замовнику штрафні санкції у сумі вартості обладнання, що вийшло з ладу.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val="ru-RU" w:eastAsia="zh-CN"/>
        </w:rPr>
        <w:t>1</w:t>
      </w:r>
      <w:r w:rsidRPr="00345E68">
        <w:rPr>
          <w:rFonts w:ascii="Times New Roman" w:eastAsia="Times New Roman" w:hAnsi="Times New Roman" w:cs="Times New Roman"/>
          <w:lang w:eastAsia="zh-CN"/>
        </w:rPr>
        <w:t>5</w:t>
      </w:r>
      <w:r w:rsidRPr="00345E68">
        <w:rPr>
          <w:rFonts w:ascii="Times New Roman" w:eastAsia="Times New Roman" w:hAnsi="Times New Roman" w:cs="Times New Roman"/>
          <w:lang w:val="ru-RU" w:eastAsia="zh-CN"/>
        </w:rPr>
        <w:t xml:space="preserve">. </w:t>
      </w:r>
      <w:r w:rsidRPr="00345E68">
        <w:rPr>
          <w:rFonts w:ascii="Times New Roman" w:eastAsia="Times New Roman" w:hAnsi="Times New Roman" w:cs="Times New Roman"/>
          <w:lang w:eastAsia="zh-CN"/>
        </w:rPr>
        <w:t>Місце поставки товару</w:t>
      </w:r>
      <w:r w:rsidRPr="00345E68">
        <w:rPr>
          <w:rFonts w:ascii="Times New Roman" w:eastAsia="Times New Roman" w:hAnsi="Times New Roman" w:cs="Times New Roman"/>
          <w:lang w:val="ru-RU" w:eastAsia="zh-CN"/>
        </w:rPr>
        <w:t>:</w:t>
      </w:r>
      <w:r w:rsidRPr="00345E68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 xml:space="preserve">79008, м. Львів, </w:t>
      </w:r>
      <w:proofErr w:type="spellStart"/>
      <w:r w:rsidRPr="00345E68">
        <w:rPr>
          <w:rFonts w:ascii="Times New Roman" w:eastAsia="Times New Roman" w:hAnsi="Times New Roman" w:cs="Times New Roman"/>
          <w:lang w:eastAsia="zh-CN"/>
        </w:rPr>
        <w:t>пл</w:t>
      </w:r>
      <w:proofErr w:type="spellEnd"/>
      <w:r w:rsidRPr="00345E68">
        <w:rPr>
          <w:rFonts w:ascii="Times New Roman" w:eastAsia="Times New Roman" w:hAnsi="Times New Roman" w:cs="Times New Roman"/>
          <w:lang w:eastAsia="zh-CN"/>
        </w:rPr>
        <w:t>. Ринок,1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E68">
        <w:rPr>
          <w:rFonts w:ascii="Times New Roman" w:eastAsia="Times New Roman" w:hAnsi="Times New Roman" w:cs="Times New Roman"/>
          <w:lang w:eastAsia="zh-CN"/>
        </w:rPr>
        <w:t>79019 м. Львів, вул. В.Липинського,11</w:t>
      </w:r>
    </w:p>
    <w:p w:rsidR="00345E68" w:rsidRPr="00345E68" w:rsidRDefault="00345E68" w:rsidP="00345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345E68" w:rsidRPr="00F376F6" w:rsidRDefault="00345E6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45E68" w:rsidRPr="00F376F6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C5D1D"/>
    <w:multiLevelType w:val="hybridMultilevel"/>
    <w:tmpl w:val="1CAEB6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79E4A"/>
    <w:multiLevelType w:val="hybridMultilevel"/>
    <w:tmpl w:val="DAEAF1F4"/>
    <w:lvl w:ilvl="0" w:tplc="E2706240">
      <w:start w:val="1"/>
      <w:numFmt w:val="decimal"/>
      <w:lvlText w:val="%1."/>
      <w:lvlJc w:val="left"/>
      <w:pPr>
        <w:ind w:left="360" w:hanging="360"/>
      </w:pPr>
    </w:lvl>
    <w:lvl w:ilvl="1" w:tplc="86828F86">
      <w:start w:val="1"/>
      <w:numFmt w:val="lowerLetter"/>
      <w:lvlText w:val="%2."/>
      <w:lvlJc w:val="left"/>
      <w:pPr>
        <w:ind w:left="1080" w:hanging="360"/>
      </w:pPr>
    </w:lvl>
    <w:lvl w:ilvl="2" w:tplc="8B36F946">
      <w:start w:val="1"/>
      <w:numFmt w:val="lowerRoman"/>
      <w:lvlText w:val="%3."/>
      <w:lvlJc w:val="right"/>
      <w:pPr>
        <w:ind w:left="1800" w:hanging="180"/>
      </w:pPr>
    </w:lvl>
    <w:lvl w:ilvl="3" w:tplc="B0623BC6">
      <w:start w:val="1"/>
      <w:numFmt w:val="decimal"/>
      <w:lvlText w:val="%4."/>
      <w:lvlJc w:val="left"/>
      <w:pPr>
        <w:ind w:left="2520" w:hanging="360"/>
      </w:pPr>
    </w:lvl>
    <w:lvl w:ilvl="4" w:tplc="63040630">
      <w:start w:val="1"/>
      <w:numFmt w:val="lowerLetter"/>
      <w:lvlText w:val="%5."/>
      <w:lvlJc w:val="left"/>
      <w:pPr>
        <w:ind w:left="3240" w:hanging="360"/>
      </w:pPr>
    </w:lvl>
    <w:lvl w:ilvl="5" w:tplc="ADB6BBCC">
      <w:start w:val="1"/>
      <w:numFmt w:val="lowerRoman"/>
      <w:lvlText w:val="%6."/>
      <w:lvlJc w:val="right"/>
      <w:pPr>
        <w:ind w:left="3960" w:hanging="180"/>
      </w:pPr>
    </w:lvl>
    <w:lvl w:ilvl="6" w:tplc="1354DEBA">
      <w:start w:val="1"/>
      <w:numFmt w:val="decimal"/>
      <w:lvlText w:val="%7."/>
      <w:lvlJc w:val="left"/>
      <w:pPr>
        <w:ind w:left="4680" w:hanging="360"/>
      </w:pPr>
    </w:lvl>
    <w:lvl w:ilvl="7" w:tplc="0332D1EA">
      <w:start w:val="1"/>
      <w:numFmt w:val="lowerLetter"/>
      <w:lvlText w:val="%8."/>
      <w:lvlJc w:val="left"/>
      <w:pPr>
        <w:ind w:left="5400" w:hanging="360"/>
      </w:pPr>
    </w:lvl>
    <w:lvl w:ilvl="8" w:tplc="9230DED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1A68AC"/>
    <w:rsid w:val="0025420A"/>
    <w:rsid w:val="002E2043"/>
    <w:rsid w:val="00345E68"/>
    <w:rsid w:val="003F403E"/>
    <w:rsid w:val="00415C78"/>
    <w:rsid w:val="00435DB3"/>
    <w:rsid w:val="00484478"/>
    <w:rsid w:val="0057126B"/>
    <w:rsid w:val="0059750F"/>
    <w:rsid w:val="005C5248"/>
    <w:rsid w:val="005D0107"/>
    <w:rsid w:val="00643C83"/>
    <w:rsid w:val="00655D45"/>
    <w:rsid w:val="006B1AF4"/>
    <w:rsid w:val="007A46BC"/>
    <w:rsid w:val="008108D1"/>
    <w:rsid w:val="00853B5E"/>
    <w:rsid w:val="00865FA8"/>
    <w:rsid w:val="00910B7B"/>
    <w:rsid w:val="00927677"/>
    <w:rsid w:val="00944294"/>
    <w:rsid w:val="009C1274"/>
    <w:rsid w:val="009E7231"/>
    <w:rsid w:val="00AC2607"/>
    <w:rsid w:val="00B318AB"/>
    <w:rsid w:val="00C01F3F"/>
    <w:rsid w:val="00C055F0"/>
    <w:rsid w:val="00C15277"/>
    <w:rsid w:val="00D0250A"/>
    <w:rsid w:val="00E12636"/>
    <w:rsid w:val="00EC7BA8"/>
    <w:rsid w:val="00F376F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DD23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25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t.rozetka.com.ua/ua/os/c80063/versiya-windows=professionalnaya/" TargetMode="External"/><Relationship Id="rId5" Type="http://schemas.openxmlformats.org/officeDocument/2006/relationships/hyperlink" Target="https://rozetka.com.ua/ua/notebooks/c80004/pokolenie-protsessora-intel=13-oe-raptor-la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7550</Words>
  <Characters>4304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5</cp:revision>
  <cp:lastPrinted>2025-08-08T12:14:00Z</cp:lastPrinted>
  <dcterms:created xsi:type="dcterms:W3CDTF">2025-08-08T12:46:00Z</dcterms:created>
  <dcterms:modified xsi:type="dcterms:W3CDTF">2025-10-02T05:58:00Z</dcterms:modified>
</cp:coreProperties>
</file>