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696" w:rsidRPr="001D1696" w:rsidRDefault="001D1696" w:rsidP="001D1696">
      <w:pPr>
        <w:spacing w:after="0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D1696">
        <w:rPr>
          <w:rFonts w:ascii="Arial" w:hAnsi="Arial" w:cs="Arial"/>
          <w:sz w:val="24"/>
          <w:szCs w:val="24"/>
          <w:shd w:val="clear" w:color="auto" w:fill="FFFFFF"/>
        </w:rPr>
        <w:t>Повідомлення про намір отримати дозвіл на викиди забруднюючих речовин в атмосферне повітря стаціонарними джерелами.</w:t>
      </w:r>
    </w:p>
    <w:p w:rsidR="001D1696" w:rsidRPr="001D1696" w:rsidRDefault="001D1696" w:rsidP="001D16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D1696">
        <w:rPr>
          <w:rFonts w:ascii="Arial" w:eastAsia="Times New Roman" w:hAnsi="Arial" w:cs="Arial"/>
          <w:sz w:val="24"/>
          <w:szCs w:val="24"/>
        </w:rPr>
        <w:t>Повне найменування суб’єкта господарювання:</w:t>
      </w:r>
    </w:p>
    <w:p w:rsidR="001D1696" w:rsidRPr="001D1696" w:rsidRDefault="001D1696" w:rsidP="001D169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1696">
        <w:rPr>
          <w:rFonts w:ascii="Arial" w:eastAsia="Times New Roman" w:hAnsi="Arial" w:cs="Arial"/>
          <w:sz w:val="24"/>
          <w:szCs w:val="24"/>
        </w:rPr>
        <w:t>ТОВАРИСТВО З ОБМЕЖЕНОЮ ВІДПОВІДАЛЬНІСТЮ «ГОФЕР УКРАЇНА»</w:t>
      </w:r>
    </w:p>
    <w:p w:rsidR="001D1696" w:rsidRPr="001D1696" w:rsidRDefault="001D1696" w:rsidP="001D16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D1696">
        <w:rPr>
          <w:rFonts w:ascii="Arial" w:eastAsia="Times New Roman" w:hAnsi="Arial" w:cs="Arial"/>
          <w:sz w:val="24"/>
          <w:szCs w:val="24"/>
        </w:rPr>
        <w:t xml:space="preserve">Скорочене найменування суб’єкта господарювання: </w:t>
      </w:r>
      <w:r w:rsidRPr="001D1696">
        <w:rPr>
          <w:rFonts w:ascii="Arial" w:eastAsia="Times New Roman" w:hAnsi="Arial" w:cs="Arial"/>
          <w:iCs/>
          <w:sz w:val="24"/>
          <w:szCs w:val="24"/>
        </w:rPr>
        <w:t>ТОВ «ГОФЕР УКРАЇНА»</w:t>
      </w:r>
    </w:p>
    <w:p w:rsidR="001D1696" w:rsidRPr="001D1696" w:rsidRDefault="001D1696" w:rsidP="001D16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D1696">
        <w:rPr>
          <w:rFonts w:ascii="Arial" w:eastAsia="Times New Roman" w:hAnsi="Arial" w:cs="Arial"/>
          <w:sz w:val="24"/>
          <w:szCs w:val="24"/>
        </w:rPr>
        <w:t xml:space="preserve">Ідентифікаційний код юридичної особи в ЄДРПОУ: </w:t>
      </w:r>
      <w:r w:rsidRPr="001D1696">
        <w:rPr>
          <w:rFonts w:ascii="Arial" w:eastAsia="Times New Roman" w:hAnsi="Arial" w:cs="Arial"/>
          <w:iCs/>
          <w:sz w:val="24"/>
          <w:szCs w:val="24"/>
        </w:rPr>
        <w:t>39727457</w:t>
      </w:r>
    </w:p>
    <w:p w:rsidR="001D1696" w:rsidRPr="001D1696" w:rsidRDefault="001D1696" w:rsidP="001D16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D1696">
        <w:rPr>
          <w:rFonts w:ascii="Arial" w:eastAsia="Times New Roman" w:hAnsi="Arial" w:cs="Arial"/>
          <w:sz w:val="24"/>
          <w:szCs w:val="24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</w:p>
    <w:p w:rsidR="001D1696" w:rsidRPr="001D1696" w:rsidRDefault="001D1696" w:rsidP="001D1696">
      <w:pPr>
        <w:spacing w:after="0"/>
        <w:rPr>
          <w:rFonts w:ascii="Arial" w:hAnsi="Arial" w:cs="Arial"/>
          <w:iCs/>
          <w:sz w:val="24"/>
          <w:szCs w:val="24"/>
        </w:rPr>
      </w:pPr>
      <w:r w:rsidRPr="001D1696">
        <w:rPr>
          <w:rFonts w:ascii="Arial" w:hAnsi="Arial" w:cs="Arial"/>
          <w:iCs/>
          <w:sz w:val="24"/>
          <w:szCs w:val="24"/>
        </w:rPr>
        <w:t>Місцезнаходження суб’єкта господарювання:</w:t>
      </w:r>
    </w:p>
    <w:p w:rsidR="001D1696" w:rsidRPr="001D1696" w:rsidRDefault="001D1696" w:rsidP="001D1696">
      <w:pPr>
        <w:spacing w:after="0"/>
        <w:rPr>
          <w:rFonts w:ascii="Arial" w:hAnsi="Arial" w:cs="Arial"/>
          <w:sz w:val="24"/>
          <w:szCs w:val="24"/>
        </w:rPr>
      </w:pPr>
      <w:r w:rsidRPr="001D1696">
        <w:rPr>
          <w:rFonts w:ascii="Arial" w:hAnsi="Arial" w:cs="Arial"/>
          <w:sz w:val="24"/>
          <w:szCs w:val="24"/>
        </w:rPr>
        <w:t>Україна, 79069, Львівська обл., місто Львів, вулиця Шевченка, будинок, 329.</w:t>
      </w:r>
    </w:p>
    <w:p w:rsidR="001D1696" w:rsidRPr="001D1696" w:rsidRDefault="001D1696" w:rsidP="001D1696">
      <w:pPr>
        <w:spacing w:after="0"/>
        <w:rPr>
          <w:rFonts w:ascii="Arial" w:hAnsi="Arial" w:cs="Arial"/>
          <w:iCs/>
          <w:sz w:val="24"/>
          <w:szCs w:val="24"/>
        </w:rPr>
      </w:pPr>
      <w:r w:rsidRPr="001D1696">
        <w:rPr>
          <w:rFonts w:ascii="Arial" w:hAnsi="Arial" w:cs="Arial"/>
          <w:iCs/>
          <w:sz w:val="24"/>
          <w:szCs w:val="24"/>
        </w:rPr>
        <w:t xml:space="preserve">Контактний номер телефону: </w:t>
      </w:r>
    </w:p>
    <w:p w:rsidR="001D1696" w:rsidRPr="001D1696" w:rsidRDefault="001D1696" w:rsidP="001D1696">
      <w:pPr>
        <w:spacing w:after="0"/>
        <w:rPr>
          <w:rFonts w:ascii="Arial" w:hAnsi="Arial" w:cs="Arial"/>
          <w:sz w:val="24"/>
          <w:szCs w:val="24"/>
        </w:rPr>
      </w:pPr>
      <w:r w:rsidRPr="001D1696">
        <w:rPr>
          <w:rFonts w:ascii="Arial" w:hAnsi="Arial" w:cs="Arial"/>
          <w:sz w:val="24"/>
          <w:szCs w:val="24"/>
        </w:rPr>
        <w:t>Генеральний директор ЛИСИЙ Назар Романович, , +38 095 287 45 40</w:t>
      </w:r>
    </w:p>
    <w:p w:rsidR="001D1696" w:rsidRPr="001D1696" w:rsidRDefault="001D1696" w:rsidP="001D1696">
      <w:pPr>
        <w:spacing w:after="0"/>
        <w:rPr>
          <w:rFonts w:ascii="Arial" w:hAnsi="Arial" w:cs="Arial"/>
          <w:sz w:val="24"/>
          <w:szCs w:val="24"/>
        </w:rPr>
      </w:pPr>
      <w:r w:rsidRPr="001D1696">
        <w:rPr>
          <w:rFonts w:ascii="Arial" w:hAnsi="Arial" w:cs="Arial"/>
          <w:iCs/>
          <w:sz w:val="24"/>
          <w:szCs w:val="24"/>
        </w:rPr>
        <w:t>Електронна пошта:</w:t>
      </w:r>
      <w:r w:rsidRPr="001D1696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1D1696">
          <w:rPr>
            <w:rFonts w:ascii="Arial" w:hAnsi="Arial" w:cs="Arial"/>
            <w:color w:val="0000FF"/>
            <w:sz w:val="24"/>
            <w:szCs w:val="24"/>
          </w:rPr>
          <w:t>lysyynr@gmail.com</w:t>
        </w:r>
      </w:hyperlink>
    </w:p>
    <w:p w:rsidR="001D1696" w:rsidRPr="001D1696" w:rsidRDefault="001D1696" w:rsidP="001D16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D1696">
        <w:rPr>
          <w:rFonts w:ascii="Arial" w:eastAsia="Times New Roman" w:hAnsi="Arial" w:cs="Arial"/>
          <w:sz w:val="24"/>
          <w:szCs w:val="24"/>
        </w:rPr>
        <w:t>Місцезнаходження об’єкта/промислового майданчика:</w:t>
      </w:r>
    </w:p>
    <w:p w:rsidR="001D1696" w:rsidRPr="001D1696" w:rsidRDefault="001D1696" w:rsidP="001D1696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  <w:r w:rsidRPr="001D1696">
        <w:rPr>
          <w:rFonts w:ascii="Arial" w:hAnsi="Arial" w:cs="Arial"/>
          <w:sz w:val="24"/>
          <w:szCs w:val="24"/>
        </w:rPr>
        <w:t>Україна, 79069, Львівська обл., місто Львів, вулиця Шевченка, будинок, 329.</w:t>
      </w:r>
    </w:p>
    <w:p w:rsidR="001D1696" w:rsidRPr="001D1696" w:rsidRDefault="001D1696" w:rsidP="001D16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D1696">
        <w:rPr>
          <w:rFonts w:ascii="Arial" w:eastAsia="Times New Roman" w:hAnsi="Arial" w:cs="Arial"/>
          <w:sz w:val="24"/>
          <w:szCs w:val="24"/>
        </w:rPr>
        <w:t>Мета отримання дозволу на викиди:</w:t>
      </w:r>
    </w:p>
    <w:p w:rsidR="001D1696" w:rsidRPr="001D1696" w:rsidRDefault="001D1696" w:rsidP="001D1696">
      <w:pP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 w:rsidRPr="001D1696">
        <w:rPr>
          <w:rFonts w:ascii="Arial" w:eastAsia="Times New Roman" w:hAnsi="Arial" w:cs="Arial"/>
          <w:iCs/>
          <w:sz w:val="24"/>
          <w:szCs w:val="24"/>
        </w:rPr>
        <w:t>Отримання дозволу на викиди забруднюючих речовин в атмосферне повітря стаціонарними джерелами для існуючого об’єкта у зв’язку з його відсутністю, що передбачено Законом України «Про охорону атмосферного повітря».</w:t>
      </w:r>
    </w:p>
    <w:p w:rsidR="001D1696" w:rsidRPr="001D1696" w:rsidRDefault="001D1696" w:rsidP="001D16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D1696">
        <w:rPr>
          <w:rFonts w:ascii="Arial" w:eastAsia="Times New Roman" w:hAnsi="Arial" w:cs="Arial"/>
          <w:sz w:val="24"/>
          <w:szCs w:val="24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 Закону України “Про оцінку впливу на довкілля” підлягає оцінці впливу на довкілля:</w:t>
      </w:r>
    </w:p>
    <w:p w:rsidR="001D1696" w:rsidRPr="001D1696" w:rsidRDefault="001D1696" w:rsidP="001D1696">
      <w:pPr>
        <w:spacing w:after="0"/>
        <w:jc w:val="both"/>
        <w:rPr>
          <w:rFonts w:ascii="Arial" w:hAnsi="Arial" w:cs="Arial"/>
          <w:iCs/>
          <w:color w:val="000000"/>
          <w:sz w:val="24"/>
          <w:szCs w:val="24"/>
          <w:lang w:eastAsia="x-none"/>
        </w:rPr>
      </w:pPr>
      <w:r w:rsidRPr="001D1696">
        <w:rPr>
          <w:rFonts w:ascii="Arial" w:hAnsi="Arial" w:cs="Arial"/>
          <w:iCs/>
          <w:color w:val="000000"/>
          <w:sz w:val="24"/>
          <w:szCs w:val="24"/>
          <w:lang w:eastAsia="x-none"/>
        </w:rPr>
        <w:t xml:space="preserve">ТОВ «ГОФЕР УКРАЇНА» на виконання ст. 11 Закону України «Про охорону атмосферного повітря», вимог ч. 2 та ч. 3 Закону України «Про оцінку впливу на довкілля» та критеріїв визначення планованої діяльності, яка підлягає оцінці впливу на довкілля, та критеріїв визначення розширень і змін діяльності та об’єктів, які підлягають оцінці впливу на довкілля затверджених постановою Кабінету Міністрів України від 13.03.2017 №1010 діяльність суб’єкта господарювання, а саме: </w:t>
      </w:r>
    </w:p>
    <w:p w:rsidR="001D1696" w:rsidRPr="001D1696" w:rsidRDefault="001D1696" w:rsidP="001D1696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1D1696">
        <w:rPr>
          <w:rFonts w:ascii="Arial" w:hAnsi="Arial" w:cs="Arial"/>
          <w:iCs/>
          <w:color w:val="000000"/>
          <w:sz w:val="24"/>
          <w:szCs w:val="24"/>
          <w:lang w:eastAsia="x-none"/>
        </w:rPr>
        <w:t>Технологічний комплекс оброблення відходів, що не є небезпечними (гумові вироби, пластик, поліетилен) ТОВ «</w:t>
      </w:r>
      <w:proofErr w:type="spellStart"/>
      <w:r w:rsidRPr="001D1696">
        <w:rPr>
          <w:rFonts w:ascii="Arial" w:hAnsi="Arial" w:cs="Arial"/>
          <w:iCs/>
          <w:color w:val="000000"/>
          <w:sz w:val="24"/>
          <w:szCs w:val="24"/>
          <w:lang w:eastAsia="x-none"/>
        </w:rPr>
        <w:t>Гофер</w:t>
      </w:r>
      <w:proofErr w:type="spellEnd"/>
      <w:r w:rsidRPr="001D1696">
        <w:rPr>
          <w:rFonts w:ascii="Arial" w:hAnsi="Arial" w:cs="Arial"/>
          <w:iCs/>
          <w:color w:val="000000"/>
          <w:sz w:val="24"/>
          <w:szCs w:val="24"/>
          <w:lang w:eastAsia="x-none"/>
        </w:rPr>
        <w:t xml:space="preserve"> Україна», що розташовано за </w:t>
      </w:r>
      <w:proofErr w:type="spellStart"/>
      <w:r w:rsidRPr="001D1696">
        <w:rPr>
          <w:rFonts w:ascii="Arial" w:hAnsi="Arial" w:cs="Arial"/>
          <w:iCs/>
          <w:color w:val="000000"/>
          <w:sz w:val="24"/>
          <w:szCs w:val="24"/>
          <w:lang w:eastAsia="x-none"/>
        </w:rPr>
        <w:t>адресою</w:t>
      </w:r>
      <w:proofErr w:type="spellEnd"/>
      <w:r w:rsidRPr="001D1696">
        <w:rPr>
          <w:rFonts w:ascii="Arial" w:hAnsi="Arial" w:cs="Arial"/>
          <w:iCs/>
          <w:color w:val="000000"/>
          <w:sz w:val="24"/>
          <w:szCs w:val="24"/>
          <w:lang w:eastAsia="x-none"/>
        </w:rPr>
        <w:t>: 79069,</w:t>
      </w:r>
      <w:r w:rsidRPr="001D1696">
        <w:rPr>
          <w:rFonts w:ascii="Arial" w:hAnsi="Arial" w:cs="Arial"/>
          <w:i/>
          <w:iCs/>
          <w:color w:val="000000"/>
          <w:sz w:val="24"/>
          <w:szCs w:val="24"/>
          <w:lang w:eastAsia="x-none"/>
        </w:rPr>
        <w:t xml:space="preserve"> </w:t>
      </w:r>
      <w:r w:rsidRPr="001D1696">
        <w:rPr>
          <w:rFonts w:ascii="Arial" w:hAnsi="Arial" w:cs="Arial"/>
          <w:iCs/>
          <w:color w:val="000000"/>
          <w:sz w:val="24"/>
          <w:szCs w:val="24"/>
          <w:lang w:eastAsia="x-none"/>
        </w:rPr>
        <w:t xml:space="preserve">Львівська обл., місто Львів, вулиця Шевченка, будинок, 329, оброблятиме відходи, і згідно  планованої діяльності відноситься до Другої категорії п. 11) інші види діяльності – «об’єкти оброблення відходів, що не є небезпечними, потужністю менше 100 </w:t>
      </w:r>
      <w:proofErr w:type="spellStart"/>
      <w:r w:rsidRPr="001D1696">
        <w:rPr>
          <w:rFonts w:ascii="Arial" w:hAnsi="Arial" w:cs="Arial"/>
          <w:iCs/>
          <w:color w:val="000000"/>
          <w:sz w:val="24"/>
          <w:szCs w:val="24"/>
          <w:lang w:eastAsia="x-none"/>
        </w:rPr>
        <w:t>тонн</w:t>
      </w:r>
      <w:proofErr w:type="spellEnd"/>
      <w:r w:rsidRPr="001D1696">
        <w:rPr>
          <w:rFonts w:ascii="Arial" w:hAnsi="Arial" w:cs="Arial"/>
          <w:iCs/>
          <w:color w:val="000000"/>
          <w:sz w:val="24"/>
          <w:szCs w:val="24"/>
          <w:lang w:eastAsia="x-none"/>
        </w:rPr>
        <w:t xml:space="preserve"> на добу», отримали Висновок з оцінки впливу на довкілля від Департаменту екології та природних ресурсів Львівської обласної Державної адміністрації від 09.09.2025р. за №0302-12976/2.</w:t>
      </w:r>
      <w:r w:rsidRPr="001D1696">
        <w:rPr>
          <w:rFonts w:ascii="Arial" w:hAnsi="Arial" w:cs="Arial"/>
          <w:iCs/>
          <w:sz w:val="24"/>
          <w:szCs w:val="24"/>
        </w:rPr>
        <w:t xml:space="preserve"> </w:t>
      </w:r>
    </w:p>
    <w:p w:rsidR="001D1696" w:rsidRPr="001D1696" w:rsidRDefault="001D1696" w:rsidP="001D16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D1696">
        <w:rPr>
          <w:rFonts w:ascii="Arial" w:eastAsia="Times New Roman" w:hAnsi="Arial" w:cs="Arial"/>
          <w:sz w:val="24"/>
          <w:szCs w:val="24"/>
        </w:rPr>
        <w:t>Загальний опис об’єкта (опис виробництв та технологічного устаткування):</w:t>
      </w:r>
    </w:p>
    <w:p w:rsidR="001D1696" w:rsidRPr="001D1696" w:rsidRDefault="001D1696" w:rsidP="001D1696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1D1696">
        <w:rPr>
          <w:rFonts w:ascii="Arial" w:hAnsi="Arial" w:cs="Arial"/>
          <w:iCs/>
          <w:sz w:val="24"/>
          <w:szCs w:val="24"/>
        </w:rPr>
        <w:t>Технологічний комплекс оброблення відходів, що не є небезпечними ТОВ «</w:t>
      </w:r>
      <w:proofErr w:type="spellStart"/>
      <w:r w:rsidRPr="001D1696">
        <w:rPr>
          <w:rFonts w:ascii="Arial" w:hAnsi="Arial" w:cs="Arial"/>
          <w:iCs/>
          <w:sz w:val="24"/>
          <w:szCs w:val="24"/>
        </w:rPr>
        <w:t>Гофер</w:t>
      </w:r>
      <w:proofErr w:type="spellEnd"/>
      <w:r w:rsidRPr="001D1696">
        <w:rPr>
          <w:rFonts w:ascii="Arial" w:hAnsi="Arial" w:cs="Arial"/>
          <w:iCs/>
          <w:sz w:val="24"/>
          <w:szCs w:val="24"/>
        </w:rPr>
        <w:t xml:space="preserve"> Україна», розташовано за </w:t>
      </w:r>
      <w:proofErr w:type="spellStart"/>
      <w:r w:rsidRPr="001D1696">
        <w:rPr>
          <w:rFonts w:ascii="Arial" w:hAnsi="Arial" w:cs="Arial"/>
          <w:iCs/>
          <w:sz w:val="24"/>
          <w:szCs w:val="24"/>
        </w:rPr>
        <w:t>адресою</w:t>
      </w:r>
      <w:proofErr w:type="spellEnd"/>
      <w:r w:rsidRPr="001D1696">
        <w:rPr>
          <w:rFonts w:ascii="Arial" w:hAnsi="Arial" w:cs="Arial"/>
          <w:iCs/>
          <w:sz w:val="24"/>
          <w:szCs w:val="24"/>
        </w:rPr>
        <w:t xml:space="preserve">: 79069 Львівська обл., м. Львів, вул. Шевченка, 329.  </w:t>
      </w:r>
    </w:p>
    <w:p w:rsidR="001D1696" w:rsidRPr="001D1696" w:rsidRDefault="001D1696" w:rsidP="001D1696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1D1696">
        <w:rPr>
          <w:rFonts w:ascii="Arial" w:hAnsi="Arial" w:cs="Arial"/>
          <w:iCs/>
          <w:sz w:val="24"/>
          <w:szCs w:val="24"/>
        </w:rPr>
        <w:t xml:space="preserve">На даному </w:t>
      </w:r>
      <w:proofErr w:type="spellStart"/>
      <w:r w:rsidRPr="001D1696">
        <w:rPr>
          <w:rFonts w:ascii="Arial" w:hAnsi="Arial" w:cs="Arial"/>
          <w:iCs/>
          <w:sz w:val="24"/>
          <w:szCs w:val="24"/>
        </w:rPr>
        <w:t>проммайданчику</w:t>
      </w:r>
      <w:proofErr w:type="spellEnd"/>
      <w:r w:rsidRPr="001D1696">
        <w:rPr>
          <w:rFonts w:ascii="Arial" w:hAnsi="Arial" w:cs="Arial"/>
          <w:iCs/>
          <w:sz w:val="24"/>
          <w:szCs w:val="24"/>
        </w:rPr>
        <w:t xml:space="preserve"> передбачено адміністративні, складські, виробничі та інші будівлі й споруди. На момент проведення інвентаризації на території введено в експлуатацію малий комплекс оброблення відходів, встановлено дизельний генератор, працює пилорама, зварювальний пост, механічна обробка металів, встановлено резервуари для накопичення та зберігання </w:t>
      </w:r>
      <w:proofErr w:type="spellStart"/>
      <w:r w:rsidRPr="001D1696">
        <w:rPr>
          <w:rFonts w:ascii="Arial" w:hAnsi="Arial" w:cs="Arial"/>
          <w:iCs/>
          <w:sz w:val="24"/>
          <w:szCs w:val="24"/>
        </w:rPr>
        <w:t>піролізного</w:t>
      </w:r>
      <w:proofErr w:type="spellEnd"/>
      <w:r w:rsidRPr="001D1696">
        <w:rPr>
          <w:rFonts w:ascii="Arial" w:hAnsi="Arial" w:cs="Arial"/>
          <w:iCs/>
          <w:sz w:val="24"/>
          <w:szCs w:val="24"/>
        </w:rPr>
        <w:t xml:space="preserve"> пального. Для забезпечення теплою водою круглий рік та опалення в холодний період року на підприємстві працює котельня на твердому паливі – дровах, деревних </w:t>
      </w:r>
      <w:proofErr w:type="spellStart"/>
      <w:r w:rsidRPr="001D1696">
        <w:rPr>
          <w:rFonts w:ascii="Arial" w:hAnsi="Arial" w:cs="Arial"/>
          <w:iCs/>
          <w:sz w:val="24"/>
          <w:szCs w:val="24"/>
        </w:rPr>
        <w:t>пелетах</w:t>
      </w:r>
      <w:proofErr w:type="spellEnd"/>
      <w:r w:rsidRPr="001D1696">
        <w:rPr>
          <w:rFonts w:ascii="Arial" w:hAnsi="Arial" w:cs="Arial"/>
          <w:iCs/>
          <w:sz w:val="24"/>
          <w:szCs w:val="24"/>
        </w:rPr>
        <w:t xml:space="preserve">. </w:t>
      </w:r>
    </w:p>
    <w:p w:rsidR="001D1696" w:rsidRPr="001D1696" w:rsidRDefault="001D1696" w:rsidP="001D16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D1696">
        <w:rPr>
          <w:rFonts w:ascii="Arial" w:eastAsia="Times New Roman" w:hAnsi="Arial" w:cs="Arial"/>
          <w:sz w:val="24"/>
          <w:szCs w:val="24"/>
        </w:rPr>
        <w:t>Відомості щодо видів та обсягів викидів:</w:t>
      </w:r>
    </w:p>
    <w:p w:rsidR="001D1696" w:rsidRPr="001D1696" w:rsidRDefault="001D1696" w:rsidP="001D1696">
      <w:pP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 w:rsidRPr="001D1696">
        <w:rPr>
          <w:rFonts w:ascii="Arial" w:eastAsia="Times New Roman" w:hAnsi="Arial" w:cs="Arial"/>
          <w:iCs/>
          <w:sz w:val="24"/>
          <w:szCs w:val="24"/>
        </w:rPr>
        <w:t xml:space="preserve">В атмосферне повітря викидаються: Оксид вуглецю – 45,567 т/рік; Вуглецю діоксид – 16483,290 т/рік; Метан – 0,684 т/рік; Заліза оксид – 0,049 т/рік; Манган та його сполуки – 0,002 т/рік; Речовини у вигляді суспендованих твердих частинок – 8,334 т/рік, Оксиди азоту (оксид та діоксид азоту) у перерахунку на діоксид азоту – 19,173 т/рік; </w:t>
      </w:r>
      <w:proofErr w:type="spellStart"/>
      <w:r w:rsidRPr="001D1696">
        <w:rPr>
          <w:rFonts w:ascii="Arial" w:eastAsia="Times New Roman" w:hAnsi="Arial" w:cs="Arial"/>
          <w:iCs/>
          <w:sz w:val="24"/>
          <w:szCs w:val="24"/>
        </w:rPr>
        <w:t>Діазоту</w:t>
      </w:r>
      <w:proofErr w:type="spellEnd"/>
      <w:r w:rsidRPr="001D1696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1D1696">
        <w:rPr>
          <w:rFonts w:ascii="Arial" w:eastAsia="Times New Roman" w:hAnsi="Arial" w:cs="Arial"/>
          <w:iCs/>
          <w:sz w:val="24"/>
          <w:szCs w:val="24"/>
        </w:rPr>
        <w:lastRenderedPageBreak/>
        <w:t xml:space="preserve">оксид – 0,258 т/рік; Діоксид та інші сполуки сірки – 34,435 т/рік; Неметанові леткі органічні сполуки – 1,421 т/рік. </w:t>
      </w:r>
    </w:p>
    <w:p w:rsidR="001D1696" w:rsidRPr="001D1696" w:rsidRDefault="001D1696" w:rsidP="001D16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D1696">
        <w:rPr>
          <w:rFonts w:ascii="Arial" w:eastAsia="Times New Roman" w:hAnsi="Arial" w:cs="Arial"/>
          <w:sz w:val="24"/>
          <w:szCs w:val="24"/>
        </w:rPr>
        <w:t>Заходи щодо впровадження найкращих існуючих технологій виробництва:</w:t>
      </w:r>
    </w:p>
    <w:p w:rsidR="001D1696" w:rsidRPr="001D1696" w:rsidRDefault="001D1696" w:rsidP="001D1696">
      <w:pP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 w:rsidRPr="001D1696">
        <w:rPr>
          <w:rFonts w:ascii="Arial" w:eastAsia="Times New Roman" w:hAnsi="Arial" w:cs="Arial"/>
          <w:iCs/>
          <w:sz w:val="24"/>
          <w:szCs w:val="24"/>
        </w:rPr>
        <w:t>На підприємстві немає виробництв та технологічного устаткування, які підлягають до впровадження найкращих доступних технологій та методів керування.</w:t>
      </w:r>
    </w:p>
    <w:p w:rsidR="001D1696" w:rsidRPr="001D1696" w:rsidRDefault="001D1696" w:rsidP="001D16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D1696">
        <w:rPr>
          <w:rFonts w:ascii="Arial" w:eastAsia="Times New Roman" w:hAnsi="Arial" w:cs="Arial"/>
          <w:sz w:val="24"/>
          <w:szCs w:val="24"/>
        </w:rPr>
        <w:t>Перелік заходів щодо скорочення викидів:</w:t>
      </w:r>
    </w:p>
    <w:p w:rsidR="001D1696" w:rsidRPr="001D1696" w:rsidRDefault="001D1696" w:rsidP="001D1696">
      <w:pP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 w:rsidRPr="001D1696">
        <w:rPr>
          <w:rFonts w:ascii="Arial" w:eastAsia="Times New Roman" w:hAnsi="Arial" w:cs="Arial"/>
          <w:iCs/>
          <w:sz w:val="24"/>
          <w:szCs w:val="24"/>
        </w:rPr>
        <w:t>Заходи щодо скорочення викидів забруднюючих речовин для даного підприємства не передбачаються.</w:t>
      </w:r>
    </w:p>
    <w:p w:rsidR="001D1696" w:rsidRPr="001D1696" w:rsidRDefault="001D1696" w:rsidP="001D16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158636981"/>
      <w:r w:rsidRPr="001D1696">
        <w:rPr>
          <w:rFonts w:ascii="Arial" w:eastAsia="Times New Roman" w:hAnsi="Arial" w:cs="Arial"/>
          <w:sz w:val="24"/>
          <w:szCs w:val="24"/>
        </w:rPr>
        <w:t>Дотримання виконання природоохоронних заходів щодо скорочення викидів:</w:t>
      </w:r>
    </w:p>
    <w:p w:rsidR="001D1696" w:rsidRPr="001D1696" w:rsidRDefault="001D1696" w:rsidP="001D1696">
      <w:pP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 w:rsidRPr="001D1696">
        <w:rPr>
          <w:rFonts w:ascii="Arial" w:eastAsia="Times New Roman" w:hAnsi="Arial" w:cs="Arial"/>
          <w:iCs/>
          <w:sz w:val="24"/>
          <w:szCs w:val="24"/>
        </w:rPr>
        <w:t>Природоохоронні заходи щодо скорочення викидів забруднюючих речовин для даного підприємства не передбачаються.</w:t>
      </w:r>
    </w:p>
    <w:bookmarkEnd w:id="0"/>
    <w:p w:rsidR="001D1696" w:rsidRPr="001D1696" w:rsidRDefault="001D1696" w:rsidP="001D16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D1696">
        <w:rPr>
          <w:rFonts w:ascii="Arial" w:eastAsia="Times New Roman" w:hAnsi="Arial" w:cs="Arial"/>
          <w:sz w:val="24"/>
          <w:szCs w:val="24"/>
        </w:rPr>
        <w:t>Відповідність пропозицій щодо дозволених обсягів викидів законодавству:</w:t>
      </w:r>
    </w:p>
    <w:p w:rsidR="001D1696" w:rsidRPr="001D1696" w:rsidRDefault="001D1696" w:rsidP="001D1696">
      <w:pP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uk-UA"/>
        </w:rPr>
      </w:pPr>
      <w:r w:rsidRPr="001D1696">
        <w:rPr>
          <w:rFonts w:ascii="Arial" w:eastAsia="Times New Roman" w:hAnsi="Arial" w:cs="Arial"/>
          <w:iCs/>
          <w:sz w:val="24"/>
          <w:szCs w:val="24"/>
          <w:lang w:eastAsia="uk-UA"/>
        </w:rPr>
        <w:t xml:space="preserve">Пропозиції щодо дозволених обсягів викидів забруднюючих речовин в атмосферне повітря не перевищують затверджені граничнодопустимі нормативи, а викиди забруднюючих речовини, які не підлягають регулюванню, не перевищують гігієнічні нормативи.  </w:t>
      </w:r>
    </w:p>
    <w:p w:rsidR="001D1696" w:rsidRPr="001D1696" w:rsidRDefault="001D1696" w:rsidP="001D16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D1696">
        <w:rPr>
          <w:rFonts w:ascii="Arial" w:eastAsia="Times New Roman" w:hAnsi="Arial" w:cs="Arial"/>
          <w:sz w:val="24"/>
          <w:szCs w:val="24"/>
        </w:rPr>
        <w:t>Зауваження та пропозиції громадськості щодо дозволу на викиди прохання надати протягом 30 днів з дня опублікування в:</w:t>
      </w:r>
    </w:p>
    <w:p w:rsidR="001D1696" w:rsidRPr="001D1696" w:rsidRDefault="001D1696" w:rsidP="001D1696">
      <w:pPr>
        <w:spacing w:after="0"/>
        <w:jc w:val="both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1D1696">
        <w:rPr>
          <w:rFonts w:ascii="Arial" w:hAnsi="Arial" w:cs="Arial"/>
          <w:bCs/>
          <w:iCs/>
          <w:sz w:val="24"/>
          <w:szCs w:val="24"/>
          <w:lang w:eastAsia="ru-RU"/>
        </w:rPr>
        <w:t xml:space="preserve">Департамент екології та природних ресурсів Львівської обласної військової адміністрації: 79026, м. Львів, вул. </w:t>
      </w:r>
      <w:proofErr w:type="spellStart"/>
      <w:r w:rsidRPr="001D1696">
        <w:rPr>
          <w:rFonts w:ascii="Arial" w:hAnsi="Arial" w:cs="Arial"/>
          <w:bCs/>
          <w:iCs/>
          <w:sz w:val="24"/>
          <w:szCs w:val="24"/>
          <w:lang w:eastAsia="ru-RU"/>
        </w:rPr>
        <w:t>Стрийська</w:t>
      </w:r>
      <w:proofErr w:type="spellEnd"/>
      <w:r w:rsidRPr="001D1696">
        <w:rPr>
          <w:rFonts w:ascii="Arial" w:hAnsi="Arial" w:cs="Arial"/>
          <w:bCs/>
          <w:iCs/>
          <w:sz w:val="24"/>
          <w:szCs w:val="24"/>
          <w:lang w:eastAsia="ru-RU"/>
        </w:rPr>
        <w:t xml:space="preserve">, 98, </w:t>
      </w:r>
      <w:proofErr w:type="spellStart"/>
      <w:r w:rsidRPr="001D1696">
        <w:rPr>
          <w:rFonts w:ascii="Arial" w:hAnsi="Arial" w:cs="Arial"/>
          <w:bCs/>
          <w:iCs/>
          <w:sz w:val="24"/>
          <w:szCs w:val="24"/>
          <w:lang w:eastAsia="ru-RU"/>
        </w:rPr>
        <w:t>тел</w:t>
      </w:r>
      <w:proofErr w:type="spellEnd"/>
      <w:r w:rsidRPr="001D1696">
        <w:rPr>
          <w:rFonts w:ascii="Arial" w:hAnsi="Arial" w:cs="Arial"/>
          <w:bCs/>
          <w:iCs/>
          <w:sz w:val="24"/>
          <w:szCs w:val="24"/>
          <w:lang w:eastAsia="ru-RU"/>
        </w:rPr>
        <w:t>./факс:  + 38 (032) 238-73-83;</w:t>
      </w:r>
    </w:p>
    <w:p w:rsidR="001D1696" w:rsidRPr="001D1696" w:rsidRDefault="001D1696" w:rsidP="001D1696">
      <w:pPr>
        <w:spacing w:after="0"/>
        <w:jc w:val="both"/>
        <w:rPr>
          <w:rFonts w:ascii="Arial" w:hAnsi="Arial" w:cs="Arial"/>
          <w:bCs/>
          <w:i/>
          <w:iCs/>
          <w:sz w:val="24"/>
          <w:szCs w:val="24"/>
          <w:lang w:eastAsia="ru-RU"/>
        </w:rPr>
      </w:pPr>
      <w:r w:rsidRPr="001D1696">
        <w:rPr>
          <w:rFonts w:ascii="Arial" w:hAnsi="Arial" w:cs="Arial"/>
          <w:bCs/>
          <w:i/>
          <w:iCs/>
          <w:sz w:val="24"/>
          <w:szCs w:val="24"/>
          <w:lang w:eastAsia="ru-RU"/>
        </w:rPr>
        <w:t>e-</w:t>
      </w:r>
      <w:proofErr w:type="spellStart"/>
      <w:r w:rsidRPr="001D1696">
        <w:rPr>
          <w:rFonts w:ascii="Arial" w:hAnsi="Arial" w:cs="Arial"/>
          <w:bCs/>
          <w:i/>
          <w:iCs/>
          <w:sz w:val="24"/>
          <w:szCs w:val="24"/>
          <w:lang w:eastAsia="ru-RU"/>
        </w:rPr>
        <w:t>mail</w:t>
      </w:r>
      <w:proofErr w:type="spellEnd"/>
      <w:r w:rsidRPr="001D1696">
        <w:rPr>
          <w:rFonts w:ascii="Arial" w:hAnsi="Arial" w:cs="Arial"/>
          <w:bCs/>
          <w:i/>
          <w:iCs/>
          <w:sz w:val="24"/>
          <w:szCs w:val="24"/>
          <w:lang w:eastAsia="ru-RU"/>
        </w:rPr>
        <w:t xml:space="preserve">: </w:t>
      </w:r>
      <w:hyperlink r:id="rId6" w:history="1">
        <w:r w:rsidRPr="001D1696">
          <w:rPr>
            <w:rFonts w:ascii="Arial" w:hAnsi="Arial" w:cs="Arial"/>
            <w:bCs/>
            <w:i/>
            <w:iCs/>
            <w:color w:val="0000FF"/>
            <w:sz w:val="24"/>
            <w:szCs w:val="24"/>
            <w:u w:val="single"/>
            <w:lang w:eastAsia="ru-RU"/>
          </w:rPr>
          <w:t>envir@loda.gov.ua</w:t>
        </w:r>
      </w:hyperlink>
      <w:r w:rsidRPr="001D1696">
        <w:rPr>
          <w:rFonts w:ascii="Arial" w:hAnsi="Arial" w:cs="Arial"/>
          <w:bCs/>
          <w:i/>
          <w:iCs/>
          <w:sz w:val="24"/>
          <w:szCs w:val="24"/>
          <w:lang w:eastAsia="ru-RU"/>
        </w:rPr>
        <w:t>.</w:t>
      </w:r>
    </w:p>
    <w:p w:rsidR="005979AA" w:rsidRDefault="005979AA">
      <w:bookmarkStart w:id="1" w:name="_GoBack"/>
      <w:bookmarkEnd w:id="1"/>
    </w:p>
    <w:sectPr w:rsidR="005979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62826"/>
    <w:multiLevelType w:val="hybridMultilevel"/>
    <w:tmpl w:val="B2B07F64"/>
    <w:lvl w:ilvl="0" w:tplc="9E1AD8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0D"/>
    <w:rsid w:val="001D1696"/>
    <w:rsid w:val="005979AA"/>
    <w:rsid w:val="00EA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09B9B-4C7A-433F-B8BD-599226F5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vir@loda.gov.ua" TargetMode="External"/><Relationship Id="rId5" Type="http://schemas.openxmlformats.org/officeDocument/2006/relationships/hyperlink" Target="mailto:lysyyn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3113</Words>
  <Characters>1775</Characters>
  <Application>Microsoft Office Word</Application>
  <DocSecurity>0</DocSecurity>
  <Lines>14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2025-10-13T06:21:00Z</dcterms:created>
  <dcterms:modified xsi:type="dcterms:W3CDTF">2025-10-13T06:24:00Z</dcterms:modified>
</cp:coreProperties>
</file>