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Pr="00EF0904" w:rsidRDefault="00502FD6" w:rsidP="003228A4">
      <w:pPr>
        <w:jc w:val="center"/>
        <w:rPr>
          <w:rFonts w:ascii="Arial" w:hAnsi="Arial" w:cs="Arial"/>
          <w:b/>
          <w:sz w:val="24"/>
          <w:szCs w:val="24"/>
        </w:rPr>
      </w:pPr>
      <w:r w:rsidRPr="00EF0904">
        <w:rPr>
          <w:rFonts w:ascii="Arial" w:hAnsi="Arial" w:cs="Arial"/>
          <w:b/>
          <w:sz w:val="24"/>
          <w:szCs w:val="24"/>
        </w:rPr>
        <w:t xml:space="preserve">Предмет закупівлі: </w:t>
      </w:r>
    </w:p>
    <w:p w:rsidR="00161B94" w:rsidRDefault="00161B94" w:rsidP="003228A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0904" w:rsidRDefault="00320991" w:rsidP="003228A4">
      <w:pPr>
        <w:jc w:val="center"/>
        <w:rPr>
          <w:rFonts w:ascii="Arial" w:hAnsi="Arial" w:cs="Arial"/>
          <w:sz w:val="24"/>
          <w:szCs w:val="24"/>
        </w:rPr>
      </w:pPr>
      <w:r w:rsidRPr="00EF0904">
        <w:rPr>
          <w:rFonts w:ascii="Arial" w:hAnsi="Arial" w:cs="Arial"/>
          <w:b/>
          <w:bCs/>
          <w:color w:val="000000"/>
          <w:sz w:val="24"/>
          <w:szCs w:val="24"/>
        </w:rPr>
        <w:t>ДК 021:2015 - 45453000-7. Капітальний ремонт і реставрація.</w:t>
      </w:r>
      <w:r w:rsidRPr="00EF0904">
        <w:rPr>
          <w:rFonts w:ascii="Arial" w:hAnsi="Arial" w:cs="Arial"/>
          <w:sz w:val="24"/>
          <w:szCs w:val="24"/>
        </w:rPr>
        <w:t xml:space="preserve"> </w:t>
      </w:r>
    </w:p>
    <w:p w:rsidR="00320991" w:rsidRPr="0096609C" w:rsidRDefault="00320991" w:rsidP="003228A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6609C">
        <w:rPr>
          <w:rFonts w:ascii="Times New Roman" w:hAnsi="Times New Roman"/>
          <w:b/>
          <w:sz w:val="24"/>
          <w:szCs w:val="24"/>
        </w:rPr>
        <w:t>«</w:t>
      </w:r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 xml:space="preserve">Реставрація житлового будинку – вілли директора Міського театру </w:t>
      </w:r>
      <w:proofErr w:type="spellStart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>Людвіка</w:t>
      </w:r>
      <w:proofErr w:type="spellEnd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>Геллера</w:t>
      </w:r>
      <w:proofErr w:type="spellEnd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>, пам‘ятки-архітектури на вул. А. Мельника, 7 (охоронний номер 4928-Лв) у м. Львові, постраждалого внаслідок ракетного удару зі сторони  країни-агресора російської федерації 04.09.2024</w:t>
      </w:r>
      <w:r w:rsidRPr="0096609C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EF0904" w:rsidRDefault="00EF0904" w:rsidP="003228A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02FD6" w:rsidRPr="00FE4B90" w:rsidRDefault="00502FD6" w:rsidP="003228A4">
      <w:pPr>
        <w:jc w:val="center"/>
        <w:rPr>
          <w:rFonts w:ascii="Arial" w:hAnsi="Arial" w:cs="Arial"/>
          <w:snapToGrid w:val="0"/>
        </w:rPr>
      </w:pPr>
      <w:r w:rsidRPr="00FE4B90">
        <w:rPr>
          <w:rFonts w:ascii="Arial" w:hAnsi="Arial" w:cs="Arial"/>
          <w:sz w:val="24"/>
          <w:szCs w:val="24"/>
        </w:rPr>
        <w:t>(</w:t>
      </w:r>
      <w:r w:rsidR="00801DA8" w:rsidRPr="00FE4B90">
        <w:rPr>
          <w:rFonts w:ascii="Arial" w:hAnsi="Arial" w:cs="Arial"/>
          <w:sz w:val="24"/>
          <w:szCs w:val="24"/>
        </w:rPr>
        <w:t>з</w:t>
      </w:r>
      <w:r w:rsidRPr="00FE4B90">
        <w:rPr>
          <w:rFonts w:ascii="Arial" w:hAnsi="Arial" w:cs="Arial"/>
          <w:sz w:val="24"/>
          <w:szCs w:val="24"/>
        </w:rPr>
        <w:t>акупівля</w:t>
      </w:r>
      <w:r w:rsidRPr="00FE4B90">
        <w:rPr>
          <w:rFonts w:ascii="Arial" w:hAnsi="Arial" w:cs="Arial"/>
          <w:b/>
          <w:sz w:val="24"/>
          <w:szCs w:val="24"/>
        </w:rPr>
        <w:t xml:space="preserve"> </w:t>
      </w:r>
      <w:r w:rsidR="00801DA8" w:rsidRPr="00FE4B90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UA-</w:t>
      </w:r>
      <w:r w:rsidR="00161B94" w:rsidRP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2025</w:t>
      </w:r>
      <w:r w:rsid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-</w:t>
      </w:r>
      <w:r w:rsidR="006548E0">
        <w:rPr>
          <w:rFonts w:ascii="Arial" w:hAnsi="Arial" w:cs="Arial"/>
          <w:b/>
          <w:bCs/>
          <w:sz w:val="24"/>
          <w:szCs w:val="24"/>
          <w:shd w:val="clear" w:color="auto" w:fill="F3F7FA"/>
        </w:rPr>
        <w:t>10</w:t>
      </w:r>
      <w:r w:rsid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-</w:t>
      </w:r>
      <w:r w:rsidR="006548E0">
        <w:rPr>
          <w:rFonts w:ascii="Arial" w:hAnsi="Arial" w:cs="Arial"/>
          <w:b/>
          <w:bCs/>
          <w:sz w:val="24"/>
          <w:szCs w:val="24"/>
          <w:shd w:val="clear" w:color="auto" w:fill="F3F7FA"/>
        </w:rPr>
        <w:t>1</w:t>
      </w:r>
      <w:r w:rsidR="0096609C">
        <w:rPr>
          <w:rFonts w:ascii="Arial" w:hAnsi="Arial" w:cs="Arial"/>
          <w:b/>
          <w:bCs/>
          <w:sz w:val="24"/>
          <w:szCs w:val="24"/>
          <w:shd w:val="clear" w:color="auto" w:fill="F3F7FA"/>
        </w:rPr>
        <w:t>5-01</w:t>
      </w:r>
      <w:r w:rsidR="006548E0">
        <w:rPr>
          <w:rFonts w:ascii="Arial" w:hAnsi="Arial" w:cs="Arial"/>
          <w:b/>
          <w:bCs/>
          <w:sz w:val="24"/>
          <w:szCs w:val="24"/>
          <w:shd w:val="clear" w:color="auto" w:fill="F3F7FA"/>
        </w:rPr>
        <w:t>1952</w:t>
      </w:r>
      <w:bookmarkStart w:id="0" w:name="_GoBack"/>
      <w:bookmarkEnd w:id="0"/>
      <w:r w:rsid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-а</w:t>
      </w:r>
      <w:r w:rsidRPr="00FE4B90">
        <w:rPr>
          <w:rFonts w:ascii="Arial" w:hAnsi="Arial" w:cs="Arial"/>
          <w:b/>
          <w:sz w:val="24"/>
          <w:szCs w:val="24"/>
        </w:rPr>
        <w:t>)</w:t>
      </w:r>
    </w:p>
    <w:p w:rsidR="00502FD6" w:rsidRPr="00FE4B90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6E6A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</w:p>
    <w:p w:rsidR="007C6E6A" w:rsidRPr="00EB2A1E" w:rsidRDefault="0096609C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7C6E6A" w:rsidRPr="00EB2A1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187</w:t>
      </w:r>
      <w:r w:rsidR="007C6E6A" w:rsidRPr="00EB2A1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</w:t>
      </w:r>
      <w:r w:rsidR="007C6E6A" w:rsidRPr="00EB2A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9</w:t>
      </w:r>
      <w:r w:rsidR="007C6E6A" w:rsidRPr="00EB2A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="007C6E6A" w:rsidRPr="00EB2A1E">
        <w:rPr>
          <w:rFonts w:ascii="Arial" w:hAnsi="Arial" w:cs="Arial"/>
          <w:sz w:val="24"/>
          <w:szCs w:val="24"/>
        </w:rPr>
        <w:t>0 грн (</w:t>
      </w:r>
      <w:r>
        <w:rPr>
          <w:rFonts w:ascii="Arial" w:hAnsi="Arial" w:cs="Arial"/>
          <w:sz w:val="24"/>
          <w:szCs w:val="24"/>
        </w:rPr>
        <w:t>п‘ятнадцять</w:t>
      </w:r>
      <w:r w:rsidR="007C6E6A" w:rsidRPr="00EB2A1E">
        <w:rPr>
          <w:rFonts w:ascii="Arial" w:hAnsi="Arial" w:cs="Arial"/>
          <w:sz w:val="24"/>
          <w:szCs w:val="24"/>
        </w:rPr>
        <w:t xml:space="preserve"> мільйонів </w:t>
      </w:r>
      <w:r>
        <w:rPr>
          <w:rFonts w:ascii="Arial" w:hAnsi="Arial" w:cs="Arial"/>
          <w:sz w:val="24"/>
          <w:szCs w:val="24"/>
        </w:rPr>
        <w:t>сто</w:t>
      </w:r>
      <w:r w:rsidR="007C6E6A" w:rsidRPr="00EB2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вісім</w:t>
      </w:r>
      <w:r w:rsidR="007C6E6A" w:rsidRPr="00EB2A1E">
        <w:rPr>
          <w:rFonts w:ascii="Arial" w:hAnsi="Arial" w:cs="Arial"/>
          <w:sz w:val="24"/>
          <w:szCs w:val="24"/>
        </w:rPr>
        <w:t>десят</w:t>
      </w:r>
      <w:r>
        <w:rPr>
          <w:rFonts w:ascii="Arial" w:hAnsi="Arial" w:cs="Arial"/>
          <w:sz w:val="24"/>
          <w:szCs w:val="24"/>
        </w:rPr>
        <w:t xml:space="preserve"> сім</w:t>
      </w:r>
      <w:r w:rsidR="007C6E6A" w:rsidRPr="00EB2A1E">
        <w:rPr>
          <w:rFonts w:ascii="Arial" w:hAnsi="Arial" w:cs="Arial"/>
          <w:sz w:val="24"/>
          <w:szCs w:val="24"/>
        </w:rPr>
        <w:t xml:space="preserve"> тисяч </w:t>
      </w:r>
      <w:r>
        <w:rPr>
          <w:rFonts w:ascii="Arial" w:hAnsi="Arial" w:cs="Arial"/>
          <w:sz w:val="24"/>
          <w:szCs w:val="24"/>
        </w:rPr>
        <w:t>тридцять дев‘ять</w:t>
      </w:r>
      <w:r w:rsidR="007C6E6A" w:rsidRPr="00EB2A1E">
        <w:rPr>
          <w:rFonts w:ascii="Arial" w:hAnsi="Arial" w:cs="Arial"/>
          <w:sz w:val="24"/>
          <w:szCs w:val="24"/>
        </w:rPr>
        <w:t xml:space="preserve"> грн </w:t>
      </w:r>
      <w:r>
        <w:rPr>
          <w:rFonts w:ascii="Arial" w:hAnsi="Arial" w:cs="Arial"/>
          <w:sz w:val="24"/>
          <w:szCs w:val="24"/>
        </w:rPr>
        <w:t>6</w:t>
      </w:r>
      <w:r w:rsidR="007C6E6A" w:rsidRPr="00EB2A1E">
        <w:rPr>
          <w:rFonts w:ascii="Arial" w:hAnsi="Arial" w:cs="Arial"/>
          <w:sz w:val="24"/>
          <w:szCs w:val="24"/>
        </w:rPr>
        <w:t xml:space="preserve">0 </w:t>
      </w:r>
      <w:proofErr w:type="spellStart"/>
      <w:r w:rsidR="007C6E6A" w:rsidRPr="00EB2A1E">
        <w:rPr>
          <w:rFonts w:ascii="Arial" w:hAnsi="Arial" w:cs="Arial"/>
          <w:sz w:val="24"/>
          <w:szCs w:val="24"/>
        </w:rPr>
        <w:t>коп</w:t>
      </w:r>
      <w:proofErr w:type="spellEnd"/>
      <w:r w:rsidR="007C6E6A" w:rsidRPr="00EB2A1E">
        <w:rPr>
          <w:rFonts w:ascii="Arial" w:hAnsi="Arial" w:cs="Arial"/>
          <w:sz w:val="24"/>
          <w:szCs w:val="24"/>
        </w:rPr>
        <w:t>)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B2A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2A1E">
        <w:rPr>
          <w:rFonts w:ascii="Arial" w:hAnsi="Arial" w:cs="Arial"/>
          <w:sz w:val="24"/>
          <w:szCs w:val="24"/>
        </w:rPr>
        <w:t xml:space="preserve"> очікуваної вартості предмета закупівлі:</w:t>
      </w:r>
    </w:p>
    <w:p w:rsidR="00F56B0C" w:rsidRPr="00EB2A1E" w:rsidRDefault="00F8216B" w:rsidP="00F56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2A1E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розробленої та затвердженої пр</w:t>
      </w:r>
      <w:r w:rsidR="00E12D09" w:rsidRPr="00EB2A1E">
        <w:rPr>
          <w:rFonts w:ascii="Arial" w:hAnsi="Arial" w:cs="Arial"/>
          <w:sz w:val="24"/>
          <w:szCs w:val="24"/>
        </w:rPr>
        <w:t xml:space="preserve">оектно-кошторисної документації, </w:t>
      </w:r>
      <w:r w:rsidR="00F56B0C" w:rsidRPr="00EB2A1E">
        <w:rPr>
          <w:rFonts w:ascii="Arial" w:hAnsi="Arial" w:cs="Arial"/>
          <w:sz w:val="24"/>
          <w:szCs w:val="24"/>
        </w:rPr>
        <w:t>яка пройшла експертизу</w:t>
      </w:r>
      <w:r w:rsidR="00F46A22">
        <w:rPr>
          <w:rFonts w:ascii="Arial" w:hAnsi="Arial" w:cs="Arial"/>
          <w:sz w:val="24"/>
          <w:szCs w:val="24"/>
        </w:rPr>
        <w:t xml:space="preserve"> </w:t>
      </w:r>
      <w:r w:rsidR="00F56B0C" w:rsidRPr="00EB2A1E">
        <w:rPr>
          <w:rFonts w:ascii="Arial" w:hAnsi="Arial" w:cs="Arial"/>
          <w:sz w:val="24"/>
          <w:szCs w:val="24"/>
        </w:rPr>
        <w:t>експертною організацією</w:t>
      </w:r>
      <w:r w:rsidR="00F56B0C" w:rsidRPr="00EB2A1E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F8216B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B2A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2A1E">
        <w:rPr>
          <w:rFonts w:ascii="Arial" w:hAnsi="Arial" w:cs="Arial"/>
          <w:sz w:val="24"/>
          <w:szCs w:val="24"/>
        </w:rPr>
        <w:t xml:space="preserve"> розміру бюджетного призначення </w:t>
      </w:r>
      <w:r w:rsidR="00F56B0C" w:rsidRPr="00EB2A1E">
        <w:rPr>
          <w:rFonts w:ascii="Arial" w:hAnsi="Arial" w:cs="Arial"/>
          <w:sz w:val="24"/>
          <w:szCs w:val="24"/>
        </w:rPr>
        <w:t xml:space="preserve">на 2025 рік </w:t>
      </w:r>
      <w:r w:rsidRPr="00EB2A1E">
        <w:rPr>
          <w:rFonts w:ascii="Arial" w:hAnsi="Arial" w:cs="Arial"/>
          <w:sz w:val="24"/>
          <w:szCs w:val="24"/>
        </w:rPr>
        <w:t>– розмір бюджетного призначення затверджено ухвал</w:t>
      </w:r>
      <w:r w:rsidR="00F56B0C" w:rsidRPr="00EB2A1E">
        <w:rPr>
          <w:rFonts w:ascii="Arial" w:hAnsi="Arial" w:cs="Arial"/>
          <w:sz w:val="24"/>
          <w:szCs w:val="24"/>
        </w:rPr>
        <w:t>ами</w:t>
      </w:r>
      <w:r w:rsidRPr="00EB2A1E">
        <w:rPr>
          <w:rFonts w:ascii="Arial" w:hAnsi="Arial" w:cs="Arial"/>
          <w:sz w:val="24"/>
          <w:szCs w:val="24"/>
        </w:rPr>
        <w:t xml:space="preserve"> Львівської міської ради від </w:t>
      </w:r>
      <w:r w:rsidR="00142D75">
        <w:rPr>
          <w:rFonts w:ascii="Arial" w:hAnsi="Arial" w:cs="Arial"/>
          <w:sz w:val="24"/>
          <w:szCs w:val="24"/>
        </w:rPr>
        <w:t>24.07</w:t>
      </w:r>
      <w:r w:rsidR="00F56B0C" w:rsidRPr="00EB2A1E">
        <w:rPr>
          <w:rFonts w:ascii="Arial" w:hAnsi="Arial" w:cs="Arial"/>
          <w:sz w:val="24"/>
          <w:szCs w:val="24"/>
        </w:rPr>
        <w:t>.2025</w:t>
      </w:r>
      <w:r w:rsidRPr="00EB2A1E">
        <w:rPr>
          <w:rFonts w:ascii="Arial" w:hAnsi="Arial" w:cs="Arial"/>
          <w:sz w:val="24"/>
          <w:szCs w:val="24"/>
        </w:rPr>
        <w:t xml:space="preserve"> № </w:t>
      </w:r>
      <w:r w:rsidR="00142D75">
        <w:rPr>
          <w:rFonts w:ascii="Arial" w:hAnsi="Arial" w:cs="Arial"/>
          <w:sz w:val="24"/>
          <w:szCs w:val="24"/>
        </w:rPr>
        <w:t xml:space="preserve">6798 </w:t>
      </w:r>
      <w:r w:rsidR="00F56B0C" w:rsidRPr="00EB2A1E">
        <w:rPr>
          <w:rFonts w:ascii="Arial" w:hAnsi="Arial" w:cs="Arial"/>
          <w:sz w:val="24"/>
          <w:szCs w:val="24"/>
        </w:rPr>
        <w:t>«Про внесення змін до переліку об‘єктів, видатки на які у 2025 році будуть проводитись за кошти бюджету розвитку б</w:t>
      </w:r>
      <w:r w:rsidRPr="00EB2A1E">
        <w:rPr>
          <w:rFonts w:ascii="Arial" w:hAnsi="Arial" w:cs="Arial"/>
          <w:sz w:val="24"/>
          <w:szCs w:val="24"/>
        </w:rPr>
        <w:t>юджет</w:t>
      </w:r>
      <w:r w:rsidR="00F56B0C" w:rsidRPr="00EB2A1E">
        <w:rPr>
          <w:rFonts w:ascii="Arial" w:hAnsi="Arial" w:cs="Arial"/>
          <w:sz w:val="24"/>
          <w:szCs w:val="24"/>
        </w:rPr>
        <w:t>у</w:t>
      </w:r>
      <w:r w:rsidRPr="00EB2A1E">
        <w:rPr>
          <w:rFonts w:ascii="Arial" w:hAnsi="Arial" w:cs="Arial"/>
          <w:sz w:val="24"/>
          <w:szCs w:val="24"/>
        </w:rPr>
        <w:t xml:space="preserve"> Львівської</w:t>
      </w:r>
      <w:r w:rsidR="00F56B0C" w:rsidRPr="00EB2A1E">
        <w:rPr>
          <w:rFonts w:ascii="Arial" w:hAnsi="Arial" w:cs="Arial"/>
          <w:sz w:val="24"/>
          <w:szCs w:val="24"/>
        </w:rPr>
        <w:t xml:space="preserve"> міської територіальної громади</w:t>
      </w:r>
      <w:r w:rsidRPr="00EB2A1E">
        <w:rPr>
          <w:rFonts w:ascii="Arial" w:hAnsi="Arial" w:cs="Arial"/>
          <w:sz w:val="24"/>
          <w:szCs w:val="24"/>
        </w:rPr>
        <w:t>»</w:t>
      </w:r>
      <w:r w:rsidR="00F56B0C" w:rsidRPr="00EB2A1E">
        <w:rPr>
          <w:rFonts w:ascii="Arial" w:hAnsi="Arial" w:cs="Arial"/>
          <w:sz w:val="24"/>
          <w:szCs w:val="24"/>
        </w:rPr>
        <w:t xml:space="preserve"> та від </w:t>
      </w:r>
      <w:r w:rsidR="00142D75">
        <w:rPr>
          <w:rFonts w:ascii="Arial" w:hAnsi="Arial" w:cs="Arial"/>
          <w:sz w:val="24"/>
          <w:szCs w:val="24"/>
        </w:rPr>
        <w:t>24.07</w:t>
      </w:r>
      <w:r w:rsidR="00F56B0C" w:rsidRPr="00EB2A1E">
        <w:rPr>
          <w:rFonts w:ascii="Arial" w:hAnsi="Arial" w:cs="Arial"/>
          <w:sz w:val="24"/>
          <w:szCs w:val="24"/>
        </w:rPr>
        <w:t>.2025 № 6</w:t>
      </w:r>
      <w:r w:rsidR="00142D75">
        <w:rPr>
          <w:rFonts w:ascii="Arial" w:hAnsi="Arial" w:cs="Arial"/>
          <w:sz w:val="24"/>
          <w:szCs w:val="24"/>
        </w:rPr>
        <w:t>800</w:t>
      </w:r>
      <w:r w:rsidR="00F56B0C" w:rsidRPr="00EB2A1E">
        <w:rPr>
          <w:rFonts w:ascii="Arial" w:hAnsi="Arial" w:cs="Arial"/>
          <w:sz w:val="24"/>
          <w:szCs w:val="24"/>
        </w:rPr>
        <w:t xml:space="preserve"> «Про внесення змін до бюджету Львівської міської територіальної громади на 2025 рік»</w:t>
      </w:r>
      <w:r w:rsidR="00142D75">
        <w:rPr>
          <w:rFonts w:ascii="Arial" w:hAnsi="Arial" w:cs="Arial"/>
          <w:sz w:val="24"/>
          <w:szCs w:val="24"/>
        </w:rPr>
        <w:t>. Зокрема,</w:t>
      </w:r>
      <w:r w:rsidR="008751C0" w:rsidRPr="00EB2A1E">
        <w:rPr>
          <w:rFonts w:ascii="Arial" w:hAnsi="Arial" w:cs="Arial"/>
          <w:sz w:val="24"/>
          <w:szCs w:val="24"/>
        </w:rPr>
        <w:t xml:space="preserve"> вартість робіт, що підлягають виконанню за Договором у 2025 році становить </w:t>
      </w:r>
      <w:r w:rsidR="00142D75">
        <w:rPr>
          <w:rFonts w:ascii="Arial" w:hAnsi="Arial" w:cs="Arial"/>
          <w:b/>
          <w:sz w:val="24"/>
          <w:szCs w:val="24"/>
        </w:rPr>
        <w:t>95</w:t>
      </w:r>
      <w:r w:rsidR="008751C0" w:rsidRPr="00EB2A1E">
        <w:rPr>
          <w:rFonts w:ascii="Arial" w:hAnsi="Arial" w:cs="Arial"/>
          <w:b/>
          <w:sz w:val="24"/>
          <w:szCs w:val="24"/>
        </w:rPr>
        <w:t xml:space="preserve"> 000,00 грн</w:t>
      </w:r>
      <w:r w:rsidR="008751C0" w:rsidRPr="00EB2A1E">
        <w:rPr>
          <w:rFonts w:ascii="Arial" w:hAnsi="Arial" w:cs="Arial"/>
          <w:sz w:val="24"/>
          <w:szCs w:val="24"/>
        </w:rPr>
        <w:t>., решта суми - вартість робіт, що підлягають виконанню за Договором у нас</w:t>
      </w:r>
      <w:r w:rsidR="00142D75">
        <w:rPr>
          <w:rFonts w:ascii="Arial" w:hAnsi="Arial" w:cs="Arial"/>
          <w:sz w:val="24"/>
          <w:szCs w:val="24"/>
        </w:rPr>
        <w:t>тупних бюджетних періодах)</w:t>
      </w:r>
      <w:r w:rsidR="008751C0" w:rsidRPr="00EB2A1E">
        <w:rPr>
          <w:rFonts w:ascii="Arial" w:hAnsi="Arial" w:cs="Arial"/>
          <w:sz w:val="24"/>
          <w:szCs w:val="24"/>
        </w:rPr>
        <w:t>.</w:t>
      </w:r>
    </w:p>
    <w:p w:rsidR="00350560" w:rsidRPr="00EB2A1E" w:rsidRDefault="00350560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D143B">
        <w:rPr>
          <w:rFonts w:ascii="Arial" w:hAnsi="Arial" w:cs="Arial"/>
        </w:rPr>
        <w:t xml:space="preserve">Розрахунок кошторисної документації </w:t>
      </w:r>
      <w:r>
        <w:rPr>
          <w:rFonts w:ascii="Arial" w:hAnsi="Arial" w:cs="Arial"/>
        </w:rPr>
        <w:t>складений з врахуванням</w:t>
      </w:r>
      <w:r w:rsidRPr="00CD143B">
        <w:rPr>
          <w:rFonts w:ascii="Arial" w:hAnsi="Arial" w:cs="Arial"/>
        </w:rPr>
        <w:t xml:space="preserve"> </w:t>
      </w:r>
      <w:r w:rsidRPr="00CD143B">
        <w:rPr>
          <w:rFonts w:ascii="Arial" w:hAnsi="Arial" w:cs="Arial"/>
          <w:color w:val="000000"/>
        </w:rPr>
        <w:t xml:space="preserve">наказу </w:t>
      </w:r>
      <w:proofErr w:type="spellStart"/>
      <w:r w:rsidRPr="00CD143B">
        <w:rPr>
          <w:rFonts w:ascii="Arial" w:hAnsi="Arial" w:cs="Arial"/>
          <w:color w:val="000000"/>
        </w:rPr>
        <w:t>Мінрегіону</w:t>
      </w:r>
      <w:proofErr w:type="spellEnd"/>
      <w:r w:rsidRPr="00CD143B">
        <w:rPr>
          <w:rFonts w:ascii="Arial" w:hAnsi="Arial" w:cs="Arial"/>
          <w:color w:val="000000"/>
        </w:rPr>
        <w:t xml:space="preserve"> від 01.11.2021 №281 (кошторисні норми України «Настанова з визначення вартості будівництва»)</w:t>
      </w:r>
      <w:r w:rsidRPr="00CD143B">
        <w:rPr>
          <w:rFonts w:ascii="Arial" w:hAnsi="Arial" w:cs="Arial"/>
        </w:rPr>
        <w:t xml:space="preserve"> із урахуванням змін та доповнень</w:t>
      </w:r>
      <w:r>
        <w:rPr>
          <w:rFonts w:ascii="Arial" w:hAnsi="Arial" w:cs="Arial"/>
        </w:rPr>
        <w:t>.</w:t>
      </w:r>
    </w:p>
    <w:p w:rsidR="00F8216B" w:rsidRPr="00EB2A1E" w:rsidRDefault="00EB2A1E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216B" w:rsidRPr="00EB2A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="00F8216B" w:rsidRPr="00EB2A1E">
        <w:rPr>
          <w:rFonts w:ascii="Arial" w:hAnsi="Arial" w:cs="Arial"/>
          <w:sz w:val="24"/>
          <w:szCs w:val="24"/>
        </w:rPr>
        <w:t>Прозорро</w:t>
      </w:r>
      <w:proofErr w:type="spellEnd"/>
      <w:r w:rsidR="00F8216B" w:rsidRPr="00EB2A1E">
        <w:rPr>
          <w:rFonts w:ascii="Arial" w:hAnsi="Arial" w:cs="Arial"/>
          <w:sz w:val="24"/>
          <w:szCs w:val="24"/>
        </w:rPr>
        <w:t>.</w:t>
      </w:r>
    </w:p>
    <w:p w:rsidR="00F8216B" w:rsidRPr="00EB2A1E" w:rsidRDefault="00EB2A1E" w:rsidP="00142D75">
      <w:pPr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216B" w:rsidRPr="00EB2A1E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</w:t>
      </w:r>
      <w:r w:rsidR="00142D75">
        <w:rPr>
          <w:rFonts w:ascii="Arial" w:hAnsi="Arial" w:cs="Arial"/>
          <w:sz w:val="24"/>
          <w:szCs w:val="24"/>
        </w:rPr>
        <w:t>науково-проектної</w:t>
      </w:r>
      <w:r w:rsidR="00F8216B" w:rsidRPr="00EB2A1E">
        <w:rPr>
          <w:rFonts w:ascii="Arial" w:hAnsi="Arial" w:cs="Arial"/>
          <w:sz w:val="24"/>
          <w:szCs w:val="24"/>
        </w:rPr>
        <w:t xml:space="preserve"> документації по об’єкту: </w:t>
      </w:r>
      <w:r w:rsidR="00142D75" w:rsidRPr="0096609C">
        <w:rPr>
          <w:rFonts w:ascii="Times New Roman" w:hAnsi="Times New Roman"/>
          <w:b/>
          <w:sz w:val="24"/>
          <w:szCs w:val="24"/>
        </w:rPr>
        <w:t>«</w:t>
      </w:r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 xml:space="preserve">Реставрація житлового будинку – вілли директора Міського театру </w:t>
      </w:r>
      <w:proofErr w:type="spellStart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>Людвіка</w:t>
      </w:r>
      <w:proofErr w:type="spellEnd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>Геллера</w:t>
      </w:r>
      <w:proofErr w:type="spellEnd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>, пам‘ятки-архітектури на вул. А. Мельника, 7 (охоронний номер 4928-Лв) у м. Львові, постраждалого внаслідок ракетного удару зі сторони  країни-агресора російської федерації 04.09.2024</w:t>
      </w:r>
      <w:r w:rsidR="00142D75">
        <w:rPr>
          <w:rFonts w:ascii="Times New Roman" w:hAnsi="Times New Roman"/>
          <w:b/>
          <w:i/>
          <w:sz w:val="24"/>
          <w:szCs w:val="24"/>
        </w:rPr>
        <w:t>»,</w:t>
      </w:r>
      <w:r w:rsidR="00F8216B" w:rsidRPr="00EB2A1E">
        <w:rPr>
          <w:rFonts w:ascii="Arial" w:hAnsi="Arial" w:cs="Arial"/>
          <w:sz w:val="24"/>
          <w:szCs w:val="24"/>
        </w:rPr>
        <w:t xml:space="preserve"> яка пройшла експертизу експертною організацією</w:t>
      </w:r>
      <w:r w:rsidR="00F8216B" w:rsidRPr="00EB2A1E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AE2DDF" w:rsidRPr="00EB2A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EB2A1E" w:rsidSect="00B624D6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818C4"/>
    <w:rsid w:val="00090B42"/>
    <w:rsid w:val="00142D75"/>
    <w:rsid w:val="00161B94"/>
    <w:rsid w:val="001F018B"/>
    <w:rsid w:val="00320991"/>
    <w:rsid w:val="003228A4"/>
    <w:rsid w:val="00340CBD"/>
    <w:rsid w:val="00350560"/>
    <w:rsid w:val="003509EC"/>
    <w:rsid w:val="003D055B"/>
    <w:rsid w:val="0040488B"/>
    <w:rsid w:val="00463D86"/>
    <w:rsid w:val="004B2CA0"/>
    <w:rsid w:val="004B42B5"/>
    <w:rsid w:val="004D360E"/>
    <w:rsid w:val="00502FD6"/>
    <w:rsid w:val="006548E0"/>
    <w:rsid w:val="006906A1"/>
    <w:rsid w:val="006F21B7"/>
    <w:rsid w:val="007C6E6A"/>
    <w:rsid w:val="00801DA8"/>
    <w:rsid w:val="00804EED"/>
    <w:rsid w:val="008751C0"/>
    <w:rsid w:val="00900204"/>
    <w:rsid w:val="009141F6"/>
    <w:rsid w:val="0096609C"/>
    <w:rsid w:val="00A55BB3"/>
    <w:rsid w:val="00AE2DDF"/>
    <w:rsid w:val="00B07028"/>
    <w:rsid w:val="00B624D6"/>
    <w:rsid w:val="00C516BF"/>
    <w:rsid w:val="00CC3FB9"/>
    <w:rsid w:val="00CD7EEE"/>
    <w:rsid w:val="00E12D09"/>
    <w:rsid w:val="00EB2A1E"/>
    <w:rsid w:val="00EF0904"/>
    <w:rsid w:val="00F040E2"/>
    <w:rsid w:val="00F261B5"/>
    <w:rsid w:val="00F46A22"/>
    <w:rsid w:val="00F56B0C"/>
    <w:rsid w:val="00F8216B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86FC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624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54</cp:revision>
  <cp:lastPrinted>2025-06-16T13:02:00Z</cp:lastPrinted>
  <dcterms:created xsi:type="dcterms:W3CDTF">2024-02-25T11:25:00Z</dcterms:created>
  <dcterms:modified xsi:type="dcterms:W3CDTF">2025-10-15T13:39:00Z</dcterms:modified>
</cp:coreProperties>
</file>