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38" w:rsidRDefault="00B32138" w:rsidP="00B3213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A87F98" w:rsidRPr="00A87F98" w:rsidRDefault="00A87F98" w:rsidP="00B321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</w:rPr>
      </w:pPr>
      <w:r w:rsidRPr="00A87F98">
        <w:rPr>
          <w:rFonts w:ascii="Times New Roman" w:hAnsi="Times New Roman"/>
          <w:b/>
          <w:i/>
          <w:szCs w:val="28"/>
        </w:rPr>
        <w:t>(</w:t>
      </w:r>
      <w:r w:rsidR="00B4659E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UA-2025-11-10-005782-a</w:t>
      </w:r>
      <w:r w:rsidRPr="00A87F98">
        <w:rPr>
          <w:rFonts w:ascii="Times New Roman" w:hAnsi="Times New Roman"/>
          <w:b/>
          <w:i/>
          <w:szCs w:val="28"/>
        </w:rPr>
        <w:t>)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2138" w:rsidRPr="00925909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B32138" w:rsidRPr="00471F0C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B32138" w:rsidRPr="008714F3" w:rsidRDefault="00CB11BF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32138" w:rsidRPr="008714F3">
        <w:rPr>
          <w:rFonts w:ascii="Times New Roman" w:hAnsi="Times New Roman" w:cs="Times New Roman"/>
        </w:rPr>
        <w:t xml:space="preserve"> Личаківська районна адміністрація Львівської міської ради</w:t>
      </w:r>
    </w:p>
    <w:p w:rsidR="00B32138" w:rsidRPr="00A77080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B32138" w:rsidRPr="00925909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закупівлі:</w:t>
      </w:r>
    </w:p>
    <w:p w:rsidR="00B32138" w:rsidRDefault="00B32138" w:rsidP="00B3213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</w:t>
      </w:r>
      <w:r w:rsidR="00A05235">
        <w:rPr>
          <w:rFonts w:ascii="Times New Roman" w:hAnsi="Times New Roman"/>
        </w:rPr>
        <w:t>0</w:t>
      </w:r>
      <w:r w:rsidRPr="007C6E37">
        <w:rPr>
          <w:rFonts w:ascii="Times New Roman" w:hAnsi="Times New Roman"/>
        </w:rPr>
        <w:t>.</w:t>
      </w:r>
      <w:r w:rsidR="00773A8C">
        <w:rPr>
          <w:rFonts w:ascii="Times New Roman" w:hAnsi="Times New Roman"/>
        </w:rPr>
        <w:t>0</w:t>
      </w:r>
      <w:r w:rsidR="00A05235">
        <w:rPr>
          <w:rFonts w:ascii="Times New Roman" w:hAnsi="Times New Roman"/>
        </w:rPr>
        <w:t>9</w:t>
      </w:r>
      <w:r w:rsidRPr="007C6E37">
        <w:rPr>
          <w:rFonts w:ascii="Times New Roman" w:hAnsi="Times New Roman"/>
        </w:rPr>
        <w:t>.202</w:t>
      </w:r>
      <w:r w:rsidR="00773A8C">
        <w:rPr>
          <w:rFonts w:ascii="Times New Roman" w:hAnsi="Times New Roman"/>
        </w:rPr>
        <w:t>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</w:t>
      </w:r>
      <w:r w:rsidR="00710935">
        <w:rPr>
          <w:rFonts w:ascii="Times New Roman" w:hAnsi="Times New Roman" w:cs="Times New Roman"/>
        </w:rPr>
        <w:t>4500</w:t>
      </w:r>
      <w:bookmarkStart w:id="0" w:name="_GoBack"/>
      <w:bookmarkEnd w:id="0"/>
      <w:r w:rsidR="00274AED" w:rsidRPr="00274AED">
        <w:rPr>
          <w:rFonts w:ascii="Times New Roman" w:hAnsi="Times New Roman" w:cs="Times New Roman"/>
        </w:rPr>
        <w:t>,00</w:t>
      </w:r>
      <w:r w:rsidRPr="007C6E37">
        <w:rPr>
          <w:rFonts w:ascii="Times New Roman" w:hAnsi="Times New Roman" w:cs="Times New Roman"/>
        </w:rPr>
        <w:t>грн.</w:t>
      </w:r>
      <w:r>
        <w:rPr>
          <w:rFonts w:ascii="Times New Roman" w:hAnsi="Times New Roman" w:cs="Times New Roman"/>
        </w:rPr>
        <w:t xml:space="preserve"> з ПДВ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Очікувана вартість предмета закупівлі розраховується </w:t>
      </w:r>
      <w:r w:rsidRPr="003F53FC">
        <w:rPr>
          <w:rFonts w:ascii="Times New Roman" w:hAnsi="Times New Roman" w:cs="Times New Roman"/>
        </w:rPr>
        <w:t>Замовником з урахуванням орієнтованих потреб для забезпечення функціонування фонтан</w:t>
      </w:r>
      <w:r>
        <w:rPr>
          <w:rFonts w:ascii="Times New Roman" w:hAnsi="Times New Roman" w:cs="Times New Roman"/>
        </w:rPr>
        <w:t>у</w:t>
      </w:r>
      <w:r w:rsidRPr="003F53FC">
        <w:rPr>
          <w:rFonts w:ascii="Times New Roman" w:hAnsi="Times New Roman" w:cs="Times New Roman"/>
        </w:rPr>
        <w:t xml:space="preserve"> (враховуючи показники минулих років). </w:t>
      </w:r>
      <w:r>
        <w:rPr>
          <w:rFonts w:ascii="Times New Roman" w:hAnsi="Times New Roman" w:cs="Times New Roman"/>
        </w:rPr>
        <w:t>Очікувана вартість це гранична ціна послуг, яка формується за рахунок коштів бюджетних асигнувань та відшкодування суми коштів орендарями приміщень у будівлі Замовника.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визначення вартості предмета закупівлі було враховано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4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</w:t>
      </w:r>
      <w:r w:rsidR="00E053EF">
        <w:rPr>
          <w:rFonts w:ascii="Times New Roman" w:hAnsi="Times New Roman" w:cs="Times New Roman"/>
        </w:rPr>
        <w:t>них бюджетних призначень на 2025</w:t>
      </w:r>
      <w:r>
        <w:rPr>
          <w:rFonts w:ascii="Times New Roman" w:hAnsi="Times New Roman" w:cs="Times New Roman"/>
        </w:rPr>
        <w:t xml:space="preserve"> рік.</w:t>
      </w:r>
    </w:p>
    <w:p w:rsidR="00B32138" w:rsidRPr="00252F3D" w:rsidRDefault="00B32138" w:rsidP="00B32138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</w:p>
    <w:sectPr w:rsidR="00B32138" w:rsidRPr="00252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5"/>
    <w:rsid w:val="001F1105"/>
    <w:rsid w:val="00274AED"/>
    <w:rsid w:val="00710935"/>
    <w:rsid w:val="00773A8C"/>
    <w:rsid w:val="00A05235"/>
    <w:rsid w:val="00A87F98"/>
    <w:rsid w:val="00B32138"/>
    <w:rsid w:val="00B4659E"/>
    <w:rsid w:val="00CB11BF"/>
    <w:rsid w:val="00E053EF"/>
    <w:rsid w:val="00F0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6E26"/>
  <w15:chartTrackingRefBased/>
  <w15:docId w15:val="{99F85F98-9B91-49D3-B286-2DADD1EE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13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87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e.lviv.ua/ua/rozpodil_taryf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3235</Words>
  <Characters>1844</Characters>
  <Application>Microsoft Office Word</Application>
  <DocSecurity>0</DocSecurity>
  <Lines>15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11</cp:revision>
  <dcterms:created xsi:type="dcterms:W3CDTF">2024-06-07T11:04:00Z</dcterms:created>
  <dcterms:modified xsi:type="dcterms:W3CDTF">2025-11-10T10:19:00Z</dcterms:modified>
</cp:coreProperties>
</file>