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65530484" w:rsidR="008F5D70" w:rsidRDefault="006E586E"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6E586E">
        <w:rPr>
          <w:rFonts w:ascii="Times New Roman" w:hAnsi="Times New Roman"/>
          <w:b/>
          <w:bCs/>
          <w:sz w:val="24"/>
          <w:szCs w:val="24"/>
        </w:rPr>
        <w:t>«</w:t>
      </w:r>
      <w:r w:rsidR="001E5F28">
        <w:rPr>
          <w:rFonts w:ascii="Times New Roman" w:hAnsi="Times New Roman"/>
          <w:b/>
          <w:bCs/>
          <w:sz w:val="24"/>
          <w:szCs w:val="24"/>
        </w:rPr>
        <w:t>Квадрокоптер DJI Mavic 3 Pro</w:t>
      </w:r>
      <w:r w:rsidRPr="006E586E">
        <w:rPr>
          <w:rFonts w:ascii="Times New Roman" w:hAnsi="Times New Roman"/>
          <w:b/>
          <w:bCs/>
          <w:sz w:val="24"/>
          <w:szCs w:val="24"/>
        </w:rPr>
        <w:t xml:space="preserve">», код за ДК 021:2015 - </w:t>
      </w:r>
      <w:r w:rsidR="00082565">
        <w:rPr>
          <w:rFonts w:ascii="Times New Roman" w:hAnsi="Times New Roman"/>
          <w:b/>
          <w:bCs/>
          <w:sz w:val="24"/>
          <w:szCs w:val="24"/>
        </w:rPr>
        <w:t>34710000-7: Вертольоти, літаки, космічні та інші літальні апарати з двигуном</w:t>
      </w:r>
      <w:r w:rsidR="00394139">
        <w:rPr>
          <w:rFonts w:ascii="Times New Roman" w:hAnsi="Times New Roman"/>
          <w:b/>
          <w:bCs/>
          <w:sz w:val="24"/>
          <w:szCs w:val="24"/>
        </w:rPr>
        <w:t>.</w:t>
      </w:r>
    </w:p>
    <w:p w14:paraId="07364AC6" w14:textId="3EE62BBF" w:rsidR="006E586E" w:rsidRPr="00244EE4"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w:t>
      </w:r>
      <w:r w:rsidR="00CD0544">
        <w:rPr>
          <w:rFonts w:ascii="Times New Roman" w:eastAsia="Times New Roman" w:hAnsi="Times New Roman"/>
          <w:b/>
          <w:bCs/>
          <w:sz w:val="24"/>
          <w:szCs w:val="24"/>
          <w:lang w:eastAsia="ru-RU"/>
        </w:rPr>
        <w:t>061</w:t>
      </w:r>
      <w:r w:rsidR="006E586E" w:rsidRPr="006E586E">
        <w:rPr>
          <w:rFonts w:ascii="Times New Roman" w:eastAsia="Times New Roman" w:hAnsi="Times New Roman"/>
          <w:b/>
          <w:bCs/>
          <w:sz w:val="24"/>
          <w:szCs w:val="24"/>
          <w:lang w:eastAsia="ru-RU"/>
        </w:rPr>
        <w:t xml:space="preserve"> від </w:t>
      </w:r>
      <w:r w:rsidR="00CD0544">
        <w:rPr>
          <w:rFonts w:ascii="Times New Roman" w:eastAsia="Times New Roman" w:hAnsi="Times New Roman"/>
          <w:b/>
          <w:bCs/>
          <w:sz w:val="24"/>
          <w:szCs w:val="24"/>
          <w:lang w:eastAsia="ru-RU"/>
        </w:rPr>
        <w:t>21</w:t>
      </w:r>
      <w:r w:rsidR="006E586E" w:rsidRPr="006E586E">
        <w:rPr>
          <w:rFonts w:ascii="Times New Roman" w:eastAsia="Times New Roman" w:hAnsi="Times New Roman"/>
          <w:b/>
          <w:bCs/>
          <w:sz w:val="24"/>
          <w:szCs w:val="24"/>
          <w:lang w:eastAsia="ru-RU"/>
        </w:rPr>
        <w:t>.10.2025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244EE4">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20732334" w:rsidR="00FD008D" w:rsidRPr="002C2421"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A632E7" w:rsidRPr="00A632E7">
        <w:rPr>
          <w:rFonts w:ascii="Times New Roman" w:eastAsia="Times New Roman" w:hAnsi="Times New Roman"/>
          <w:b/>
          <w:bCs/>
          <w:sz w:val="24"/>
          <w:szCs w:val="24"/>
          <w:lang w:val="en-US"/>
        </w:rPr>
        <w:t>UA-2025-11-18-005391-a</w:t>
      </w:r>
      <w:r w:rsidR="002C2421" w:rsidRPr="00B31C4C">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36D385C5" w14:textId="479CD6FD" w:rsidR="006A50D9" w:rsidRPr="006A50D9" w:rsidRDefault="00394139" w:rsidP="006A50D9">
      <w:pPr>
        <w:spacing w:after="0" w:line="240" w:lineRule="auto"/>
        <w:jc w:val="both"/>
        <w:rPr>
          <w:rFonts w:ascii="Times New Roman" w:hAnsi="Times New Roman"/>
          <w:b/>
          <w:bCs/>
          <w:i/>
          <w:iCs/>
          <w:sz w:val="24"/>
          <w:szCs w:val="24"/>
        </w:rPr>
      </w:pPr>
      <w:r>
        <w:rPr>
          <w:rFonts w:ascii="Times New Roman" w:eastAsia="Times New Roman" w:hAnsi="Times New Roman"/>
          <w:b/>
          <w:bCs/>
          <w:sz w:val="24"/>
          <w:szCs w:val="24"/>
        </w:rPr>
        <w:t xml:space="preserve">Очікувана вартість закупівлі </w:t>
      </w:r>
      <w:r w:rsidR="001F27E9">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1E5F28">
        <w:rPr>
          <w:rFonts w:ascii="Times New Roman" w:eastAsia="Times New Roman" w:hAnsi="Times New Roman"/>
          <w:b/>
          <w:bCs/>
          <w:color w:val="FF0000"/>
          <w:sz w:val="24"/>
          <w:szCs w:val="24"/>
        </w:rPr>
        <w:t>818 573,00</w:t>
      </w:r>
      <w:r w:rsidR="00AD6534" w:rsidRPr="00AD6534">
        <w:rPr>
          <w:rFonts w:ascii="Times New Roman" w:eastAsia="Times New Roman" w:hAnsi="Times New Roman"/>
          <w:b/>
          <w:bCs/>
          <w:color w:val="FF0000"/>
          <w:sz w:val="24"/>
          <w:szCs w:val="24"/>
        </w:rPr>
        <w:t xml:space="preserve"> </w:t>
      </w:r>
      <w:r w:rsidR="00B3242D" w:rsidRPr="00B3242D">
        <w:rPr>
          <w:rFonts w:ascii="Times New Roman" w:eastAsia="Times New Roman" w:hAnsi="Times New Roman"/>
          <w:b/>
          <w:bCs/>
          <w:sz w:val="24"/>
          <w:szCs w:val="24"/>
        </w:rPr>
        <w:t>грн</w:t>
      </w:r>
      <w:r w:rsidR="00FC5B36">
        <w:rPr>
          <w:rFonts w:ascii="Times New Roman" w:eastAsia="Times New Roman" w:hAnsi="Times New Roman"/>
          <w:b/>
          <w:bCs/>
          <w:sz w:val="24"/>
          <w:szCs w:val="24"/>
        </w:rPr>
        <w:t xml:space="preserve"> </w:t>
      </w:r>
      <w:r w:rsidR="006A50D9">
        <w:rPr>
          <w:rFonts w:ascii="Times New Roman" w:eastAsia="Times New Roman" w:hAnsi="Times New Roman"/>
          <w:b/>
          <w:bCs/>
          <w:sz w:val="24"/>
          <w:szCs w:val="24"/>
        </w:rPr>
        <w:t>без</w:t>
      </w:r>
      <w:r w:rsidR="0070006D" w:rsidRPr="00206516">
        <w:rPr>
          <w:rFonts w:ascii="Times New Roman" w:eastAsia="Times New Roman" w:hAnsi="Times New Roman"/>
          <w:b/>
          <w:bCs/>
          <w:sz w:val="24"/>
          <w:szCs w:val="24"/>
        </w:rPr>
        <w:t xml:space="preserve"> ПДВ</w:t>
      </w:r>
      <w:r w:rsidR="006A50D9">
        <w:rPr>
          <w:rFonts w:ascii="Times New Roman" w:eastAsia="Times New Roman" w:hAnsi="Times New Roman"/>
          <w:b/>
          <w:bCs/>
          <w:sz w:val="24"/>
          <w:szCs w:val="24"/>
        </w:rPr>
        <w:t xml:space="preserve"> </w:t>
      </w:r>
      <w:r w:rsidR="006A50D9" w:rsidRPr="006A50D9">
        <w:rPr>
          <w:rFonts w:ascii="Times New Roman" w:eastAsia="Times New Roman" w:hAnsi="Times New Roman"/>
          <w:b/>
          <w:bCs/>
          <w:sz w:val="24"/>
          <w:szCs w:val="24"/>
        </w:rPr>
        <w:t>(</w:t>
      </w:r>
      <w:r w:rsidR="006A50D9" w:rsidRPr="006A50D9">
        <w:rPr>
          <w:rFonts w:ascii="Times New Roman" w:hAnsi="Times New Roman"/>
          <w:b/>
          <w:bCs/>
          <w:i/>
          <w:iCs/>
          <w:sz w:val="24"/>
          <w:szCs w:val="24"/>
        </w:rPr>
        <w:t xml:space="preserve">Придбання товару здійснюється відповідно до </w:t>
      </w:r>
      <w:bookmarkStart w:id="5" w:name="_Hlk198126959"/>
      <w:r w:rsidR="006A50D9" w:rsidRPr="006A50D9">
        <w:rPr>
          <w:rFonts w:ascii="Times New Roman" w:hAnsi="Times New Roman"/>
          <w:b/>
          <w:bCs/>
          <w:i/>
          <w:iCs/>
          <w:sz w:val="24"/>
          <w:szCs w:val="24"/>
        </w:rPr>
        <w:t>пп. 5 п. 32 підрозділу 2 «Особливості справляння податку на додану вартість» розділу ХХ «Перехідні положення» Податкового кодексу України</w:t>
      </w:r>
      <w:bookmarkEnd w:id="5"/>
      <w:r w:rsidR="006A50D9" w:rsidRPr="006A50D9">
        <w:rPr>
          <w:rFonts w:ascii="Times New Roman" w:hAnsi="Times New Roman"/>
          <w:b/>
          <w:bCs/>
          <w:i/>
          <w:iCs/>
          <w:sz w:val="24"/>
          <w:szCs w:val="24"/>
        </w:rPr>
        <w:t xml:space="preserve"> визначено, що</w:t>
      </w:r>
      <w:r w:rsidR="006A50D9" w:rsidRPr="006A50D9">
        <w:rPr>
          <w:rFonts w:ascii="Times New Roman" w:hAnsi="Times New Roman"/>
          <w:i/>
          <w:iCs/>
          <w:sz w:val="24"/>
          <w:szCs w:val="24"/>
        </w:rPr>
        <w:t xml:space="preserve"> </w:t>
      </w:r>
      <w:r w:rsidR="006A50D9" w:rsidRPr="006A50D9">
        <w:rPr>
          <w:rFonts w:ascii="Times New Roman" w:hAnsi="Times New Roman"/>
          <w:i/>
          <w:iCs/>
          <w:sz w:val="24"/>
          <w:szCs w:val="24"/>
          <w:shd w:val="clear" w:color="auto" w:fill="FFFFFF"/>
        </w:rPr>
        <w:t xml:space="preserve">Тимчасово, на період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та/або запровадження воєнного стану відповідно до законодавства, </w:t>
      </w:r>
      <w:r w:rsidR="006A50D9" w:rsidRPr="006A50D9">
        <w:rPr>
          <w:rFonts w:ascii="Times New Roman" w:hAnsi="Times New Roman"/>
          <w:b/>
          <w:bCs/>
          <w:i/>
          <w:iCs/>
          <w:sz w:val="24"/>
          <w:szCs w:val="24"/>
          <w:shd w:val="clear" w:color="auto" w:fill="FFFFFF"/>
        </w:rPr>
        <w:t>звільняються від оподаткування податком на додану вартість операції з ввезення на митну територію України та постачання на митній території України товарів</w:t>
      </w:r>
      <w:r w:rsidR="006A50D9" w:rsidRPr="006A50D9">
        <w:rPr>
          <w:rFonts w:ascii="Times New Roman" w:hAnsi="Times New Roman"/>
          <w:i/>
          <w:iCs/>
          <w:sz w:val="24"/>
          <w:szCs w:val="24"/>
          <w:shd w:val="clear" w:color="auto" w:fill="FFFFFF"/>
        </w:rPr>
        <w:t>, кінцевим отримувачем яких відповідно до сертифіката кінцевого споживача або згідно з умовами договору визначено правоохоронні органи, Міністерство оборони України, Збройні Сили України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закупівель – «</w:t>
      </w:r>
      <w:r w:rsidR="006A50D9" w:rsidRPr="006A50D9">
        <w:rPr>
          <w:rFonts w:ascii="Times New Roman" w:hAnsi="Times New Roman"/>
          <w:b/>
          <w:bCs/>
          <w:i/>
          <w:iCs/>
          <w:sz w:val="24"/>
          <w:szCs w:val="24"/>
          <w:shd w:val="clear" w:color="auto" w:fill="FFFFFF"/>
        </w:rPr>
        <w:t>безпілотних літальних апаратів без озброєння та їх частин, що класифікуються у товарних позиціях 8806, 8807 згідно з УКТ ЗЕД».</w:t>
      </w:r>
    </w:p>
    <w:p w14:paraId="0000000F" w14:textId="6BBFADDB" w:rsidR="00FD008D" w:rsidRDefault="00FD008D" w:rsidP="00005EB8">
      <w:pPr>
        <w:spacing w:after="0" w:line="240" w:lineRule="auto"/>
        <w:ind w:firstLine="567"/>
        <w:jc w:val="both"/>
        <w:rPr>
          <w:rFonts w:ascii="Times New Roman" w:eastAsia="Times New Roman" w:hAnsi="Times New Roman"/>
          <w:b/>
          <w:bCs/>
          <w:sz w:val="24"/>
          <w:szCs w:val="24"/>
        </w:rPr>
      </w:pPr>
    </w:p>
    <w:p w14:paraId="7528925D" w14:textId="35D93B77" w:rsidR="00B3242D" w:rsidRPr="006A50D9" w:rsidRDefault="00B3242D" w:rsidP="006A50D9">
      <w:pPr>
        <w:spacing w:after="0" w:line="240" w:lineRule="auto"/>
        <w:ind w:firstLine="720"/>
        <w:jc w:val="both"/>
        <w:rPr>
          <w:rFonts w:ascii="Times New Roman" w:eastAsia="Times New Roman" w:hAnsi="Times New Roman"/>
          <w:b/>
          <w:bCs/>
          <w:sz w:val="24"/>
          <w:szCs w:val="24"/>
        </w:rPr>
      </w:pPr>
      <w:r w:rsidRPr="006A50D9">
        <w:rPr>
          <w:rFonts w:ascii="Times New Roman" w:eastAsia="Times New Roman" w:hAnsi="Times New Roman"/>
          <w:bCs/>
          <w:sz w:val="24"/>
          <w:szCs w:val="24"/>
        </w:rPr>
        <w:lastRenderedPageBreak/>
        <w:t>Джерело фінансування закупівлі</w:t>
      </w:r>
      <w:r w:rsidRPr="006A50D9">
        <w:rPr>
          <w:rFonts w:ascii="Times New Roman" w:eastAsia="Times New Roman" w:hAnsi="Times New Roman"/>
          <w:b/>
          <w:sz w:val="24"/>
          <w:szCs w:val="24"/>
        </w:rPr>
        <w:t>: Інше (Кошти підприємства отримані, як внески до статутного капіталу):</w:t>
      </w:r>
      <w:r w:rsidRPr="006A50D9">
        <w:rPr>
          <w:rFonts w:ascii="Times New Roman" w:eastAsia="Times New Roman" w:hAnsi="Times New Roman"/>
          <w:bCs/>
          <w:sz w:val="24"/>
          <w:szCs w:val="24"/>
        </w:rPr>
        <w:t xml:space="preserve"> </w:t>
      </w:r>
      <w:r w:rsidR="001E5F28">
        <w:rPr>
          <w:rFonts w:ascii="Times New Roman" w:eastAsia="Times New Roman" w:hAnsi="Times New Roman"/>
          <w:b/>
          <w:color w:val="FF0000"/>
          <w:sz w:val="24"/>
          <w:szCs w:val="24"/>
        </w:rPr>
        <w:t>818 573,00</w:t>
      </w:r>
      <w:r w:rsidR="00AD6534" w:rsidRPr="00AD6534">
        <w:rPr>
          <w:rFonts w:ascii="Times New Roman" w:eastAsia="Times New Roman" w:hAnsi="Times New Roman"/>
          <w:b/>
          <w:color w:val="FF0000"/>
          <w:sz w:val="24"/>
          <w:szCs w:val="24"/>
        </w:rPr>
        <w:t xml:space="preserve"> </w:t>
      </w:r>
      <w:r w:rsidRPr="006A50D9">
        <w:rPr>
          <w:rFonts w:ascii="Times New Roman" w:eastAsia="Times New Roman" w:hAnsi="Times New Roman"/>
          <w:b/>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34E17C1D" w:rsidR="00B42141" w:rsidRPr="009A263B" w:rsidRDefault="00B42141" w:rsidP="009A263B">
      <w:pPr>
        <w:pStyle w:val="ab"/>
        <w:numPr>
          <w:ilvl w:val="0"/>
          <w:numId w:val="1"/>
        </w:numPr>
        <w:spacing w:after="0" w:line="240" w:lineRule="auto"/>
        <w:jc w:val="both"/>
        <w:rPr>
          <w:rFonts w:ascii="Times New Roman" w:eastAsia="Times New Roman" w:hAnsi="Times New Roman"/>
          <w:b/>
          <w:bCs/>
          <w:sz w:val="24"/>
          <w:szCs w:val="24"/>
        </w:rPr>
      </w:pPr>
      <w:r w:rsidRPr="009A263B">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6" w:name="_heading=h.uw0vd9bkb1ra" w:colFirst="0" w:colLast="0"/>
      <w:bookmarkEnd w:id="6"/>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7" w:name="_heading=h.qnwmtff3jstz" w:colFirst="0" w:colLast="0"/>
      <w:bookmarkEnd w:id="7"/>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23F97"/>
    <w:rsid w:val="00082565"/>
    <w:rsid w:val="000869A3"/>
    <w:rsid w:val="00195973"/>
    <w:rsid w:val="001D5887"/>
    <w:rsid w:val="001E5F28"/>
    <w:rsid w:val="001F27E9"/>
    <w:rsid w:val="00206516"/>
    <w:rsid w:val="00230E52"/>
    <w:rsid w:val="00244EE4"/>
    <w:rsid w:val="002C2421"/>
    <w:rsid w:val="00394139"/>
    <w:rsid w:val="00404B1D"/>
    <w:rsid w:val="004202F3"/>
    <w:rsid w:val="004C0A9C"/>
    <w:rsid w:val="005E7151"/>
    <w:rsid w:val="006A50D9"/>
    <w:rsid w:val="006E586E"/>
    <w:rsid w:val="0070006D"/>
    <w:rsid w:val="0075758B"/>
    <w:rsid w:val="00775B9B"/>
    <w:rsid w:val="0078262B"/>
    <w:rsid w:val="008F5D70"/>
    <w:rsid w:val="0098067D"/>
    <w:rsid w:val="009A263B"/>
    <w:rsid w:val="009D4E55"/>
    <w:rsid w:val="009F6037"/>
    <w:rsid w:val="00A27C78"/>
    <w:rsid w:val="00A60989"/>
    <w:rsid w:val="00A632E7"/>
    <w:rsid w:val="00A8357C"/>
    <w:rsid w:val="00AA3771"/>
    <w:rsid w:val="00AD6534"/>
    <w:rsid w:val="00B31C4C"/>
    <w:rsid w:val="00B3242D"/>
    <w:rsid w:val="00B40A27"/>
    <w:rsid w:val="00B42141"/>
    <w:rsid w:val="00C067E7"/>
    <w:rsid w:val="00CD0544"/>
    <w:rsid w:val="00CF214E"/>
    <w:rsid w:val="00D55340"/>
    <w:rsid w:val="00E66CDE"/>
    <w:rsid w:val="00F55A9F"/>
    <w:rsid w:val="00F812D5"/>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3452</Words>
  <Characters>1969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2025-11-18T09:18:00Z</dcterms:created>
  <dcterms:modified xsi:type="dcterms:W3CDTF">2025-11-18T09:25:00Z</dcterms:modified>
</cp:coreProperties>
</file>