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hAnsi="Times New Roman" w:cs="Times New Roman"/>
          <w:b/>
        </w:rPr>
        <w:t>«Природний газ» ДК 021:2015 09120000-6 Газове паливо</w:t>
      </w:r>
      <w:r>
        <w:rPr>
          <w:rFonts w:ascii="Times New Roman" w:hAnsi="Times New Roman" w:cs="Times New Roman"/>
        </w:rPr>
        <w:t xml:space="preserve"> для потреб замовника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Замовник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«Природний газ» ДК 021:2015 09120000-6 Газове паливо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:rsidR="00BE1108" w:rsidRDefault="00BE1108" w:rsidP="00BE1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Строк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Місце поставки</w:t>
            </w:r>
          </w:p>
        </w:tc>
      </w:tr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«Природний газ»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ДК 021:2015 09120000-6 Газове паливо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452010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 w:rsidP="003B3E6F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452010">
              <w:rPr>
                <w:rFonts w:ascii="Times New Roman" w:hAnsi="Times New Roman"/>
                <w:color w:val="000000"/>
                <w:kern w:val="1"/>
                <w:lang w:eastAsia="ar-SA"/>
              </w:rPr>
              <w:t>31 березня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="00452010">
              <w:rPr>
                <w:rFonts w:ascii="Times New Roman" w:hAnsi="Times New Roman"/>
                <w:color w:val="000000"/>
                <w:kern w:val="1"/>
                <w:lang w:eastAsia="ar-SA"/>
              </w:rPr>
              <w:t>2026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Львів, 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пр. Червоної Калини, 72-а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инники, вул. Галицька, 12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ховичі</w:t>
            </w:r>
            <w:proofErr w:type="spellEnd"/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</w:tc>
      </w:tr>
    </w:tbl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>
        <w:rPr>
          <w:rFonts w:ascii="Times New Roman" w:hAnsi="Times New Roman"/>
          <w:kern w:val="2"/>
          <w:lang w:eastAsia="ar-SA"/>
        </w:rPr>
        <w:t xml:space="preserve">температура (t) 293,18 К (20оС), тиск газу (Р) 101,325 кПа (760 мм </w:t>
      </w:r>
      <w:proofErr w:type="spellStart"/>
      <w:r>
        <w:rPr>
          <w:rFonts w:ascii="Times New Roman" w:hAnsi="Times New Roman"/>
          <w:kern w:val="2"/>
          <w:lang w:eastAsia="ar-SA"/>
        </w:rPr>
        <w:t>рт</w:t>
      </w:r>
      <w:proofErr w:type="spellEnd"/>
      <w:r>
        <w:rPr>
          <w:rFonts w:ascii="Times New Roman" w:hAnsi="Times New Roman"/>
          <w:kern w:val="2"/>
          <w:lang w:eastAsia="ar-SA"/>
        </w:rPr>
        <w:t>. ст.).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газу, що передається Замовнику, має відповідати вимогам встановленим технічними </w:t>
      </w:r>
      <w:r>
        <w:rPr>
          <w:rFonts w:ascii="Times New Roman" w:hAnsi="Times New Roman" w:cs="Times New Roman"/>
          <w:kern w:val="2"/>
          <w:lang w:eastAsia="ar-SA"/>
        </w:rPr>
        <w:t>умовами, нормативно-технічними документами щодо його якості.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</w:t>
      </w:r>
      <w:r w:rsidR="00452010">
        <w:rPr>
          <w:rFonts w:ascii="Times New Roman" w:hAnsi="Times New Roman" w:cs="Times New Roman"/>
        </w:rPr>
        <w:t>акупівлі становить –  144</w:t>
      </w:r>
      <w:bookmarkStart w:id="0" w:name="_GoBack"/>
      <w:bookmarkEnd w:id="0"/>
      <w:r w:rsidR="00D3394B">
        <w:rPr>
          <w:rFonts w:ascii="Times New Roman" w:hAnsi="Times New Roman" w:cs="Times New Roman"/>
        </w:rPr>
        <w:t xml:space="preserve"> 000</w:t>
      </w:r>
      <w:r w:rsidR="003B3E6F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 грн.</w:t>
      </w:r>
    </w:p>
    <w:p w:rsidR="00BE1108" w:rsidRDefault="00BE1108" w:rsidP="00FA596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>
        <w:rPr>
          <w:rFonts w:ascii="Times New Roman" w:hAnsi="Times New Roman" w:cs="Times New Roman"/>
          <w:i/>
        </w:rPr>
        <w:t xml:space="preserve">з </w:t>
      </w:r>
      <w:r>
        <w:rPr>
          <w:rFonts w:ascii="Times New Roman" w:hAnsi="Times New Roman" w:cs="Times New Roman"/>
        </w:rPr>
        <w:t>урахуванням положень зі змінами які внесені до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 та з врахуванням 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i/>
          <w:color w:val="FF0000"/>
        </w:rPr>
        <w:t>.</w:t>
      </w:r>
    </w:p>
    <w:p w:rsidR="00BE1108" w:rsidRDefault="00BE1108" w:rsidP="00BE11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Нормативно-правові акти: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«Про ринок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та іншими нормативно-правовими актами України, що регулюють відносини у сфері постачання природного газу.</w:t>
      </w:r>
    </w:p>
    <w:p w:rsidR="00356F79" w:rsidRDefault="00452010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0"/>
    <w:rsid w:val="001A7AE7"/>
    <w:rsid w:val="003A0658"/>
    <w:rsid w:val="003B3E6F"/>
    <w:rsid w:val="00452010"/>
    <w:rsid w:val="006712E0"/>
    <w:rsid w:val="00761810"/>
    <w:rsid w:val="00865FA8"/>
    <w:rsid w:val="00BE1108"/>
    <w:rsid w:val="00D3394B"/>
    <w:rsid w:val="00F90710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7AD3"/>
  <w15:chartTrackingRefBased/>
  <w15:docId w15:val="{C35C4A79-F236-4E6C-BCCA-595066E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1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1108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2968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4</cp:revision>
  <cp:lastPrinted>2025-10-13T08:02:00Z</cp:lastPrinted>
  <dcterms:created xsi:type="dcterms:W3CDTF">2025-10-13T08:02:00Z</dcterms:created>
  <dcterms:modified xsi:type="dcterms:W3CDTF">2025-11-24T10:58:00Z</dcterms:modified>
</cp:coreProperties>
</file>