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70B7C" w:rsidRDefault="00970B7C">
      <w:pPr>
        <w:spacing w:after="0"/>
        <w:rPr>
          <w:rFonts w:ascii="Arial" w:hAnsi="Arial" w:cs="Arial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70B7C" w:rsidRDefault="00970B7C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70B7C" w:rsidRPr="00970B7C">
        <w:rPr>
          <w:rFonts w:ascii="Arial" w:hAnsi="Arial" w:cs="Arial"/>
          <w:b/>
          <w:sz w:val="24"/>
          <w:szCs w:val="24"/>
        </w:rPr>
        <w:t>ДК 021:2015 - 39220000-0 Кухонне приладдя, товари для дому та господарства і приладдя для закладів громадського харчування - Оцинковані вставні відра до чавунних урн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970B7C" w:rsidRPr="00970B7C">
        <w:rPr>
          <w:rFonts w:ascii="Arial" w:hAnsi="Arial" w:cs="Arial"/>
          <w:b/>
          <w:sz w:val="24"/>
          <w:szCs w:val="24"/>
        </w:rPr>
        <w:t>UA-2025-11-27-017966-a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</w:t>
      </w:r>
      <w:r w:rsidR="00970B7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60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EC780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</w:t>
      </w:r>
      <w:r w:rsidR="00DA5BD3">
        <w:rPr>
          <w:rFonts w:ascii="Arial" w:hAnsi="Arial" w:cs="Arial"/>
          <w:sz w:val="24"/>
          <w:szCs w:val="24"/>
        </w:rPr>
        <w:t xml:space="preserve"> товарі</w:t>
      </w:r>
      <w:r>
        <w:rPr>
          <w:rFonts w:ascii="Arial" w:hAnsi="Arial" w:cs="Arial"/>
          <w:sz w:val="24"/>
          <w:szCs w:val="24"/>
        </w:rPr>
        <w:t xml:space="preserve"> </w:t>
      </w:r>
      <w:r w:rsidR="00DA5BD3">
        <w:rPr>
          <w:rFonts w:ascii="Arial" w:hAnsi="Arial" w:cs="Arial"/>
          <w:sz w:val="24"/>
          <w:szCs w:val="24"/>
        </w:rPr>
        <w:t>(</w:t>
      </w:r>
      <w:r w:rsidR="00970B7C">
        <w:rPr>
          <w:rFonts w:ascii="Arial" w:hAnsi="Arial" w:cs="Arial"/>
          <w:sz w:val="24"/>
          <w:szCs w:val="24"/>
        </w:rPr>
        <w:t>оцинкованих вставних відер</w:t>
      </w:r>
      <w:r w:rsidR="00970B7C" w:rsidRPr="00970B7C">
        <w:rPr>
          <w:rFonts w:ascii="Arial" w:hAnsi="Arial" w:cs="Arial"/>
          <w:sz w:val="24"/>
          <w:szCs w:val="24"/>
        </w:rPr>
        <w:t xml:space="preserve"> до чавунних урн</w:t>
      </w:r>
      <w:r w:rsidR="00DA5BD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</w:t>
      </w:r>
      <w:r w:rsidR="00EC7807">
        <w:rPr>
          <w:rFonts w:ascii="Arial" w:hAnsi="Arial" w:cs="Arial"/>
          <w:sz w:val="24"/>
          <w:szCs w:val="24"/>
        </w:rPr>
        <w:t>з врахуванням ухвали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 xml:space="preserve">ї міської ради від </w:t>
      </w:r>
      <w:r w:rsidRPr="00DD4BAD">
        <w:rPr>
          <w:rFonts w:ascii="Arial" w:hAnsi="Arial" w:cs="Arial"/>
          <w:sz w:val="24"/>
          <w:szCs w:val="24"/>
        </w:rPr>
        <w:t>19.12.2024 №5743 «Про бюджет Львівської міської територіальної громади на 2025 рік».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  <w:bookmarkStart w:id="0" w:name="_GoBack"/>
      <w:bookmarkEnd w:id="0"/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B39B0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70B7C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A5BD3"/>
    <w:rsid w:val="00DD4BAD"/>
    <w:rsid w:val="00DD6FD3"/>
    <w:rsid w:val="00E06388"/>
    <w:rsid w:val="00E674FE"/>
    <w:rsid w:val="00EA04B7"/>
    <w:rsid w:val="00EA6B03"/>
    <w:rsid w:val="00EC7807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2D50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69</cp:revision>
  <cp:lastPrinted>2025-11-28T08:15:00Z</cp:lastPrinted>
  <dcterms:created xsi:type="dcterms:W3CDTF">2022-01-11T18:33:00Z</dcterms:created>
  <dcterms:modified xsi:type="dcterms:W3CDTF">2025-11-28T08:15:00Z</dcterms:modified>
  <dc:language>uk-UA</dc:language>
</cp:coreProperties>
</file>