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BBB8E" w14:textId="77777777" w:rsidR="00BE668E" w:rsidRPr="00BE668E"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«Електрична енергія»</w:t>
      </w:r>
    </w:p>
    <w:p w14:paraId="59859A15" w14:textId="0B042F24" w:rsidR="00301BC7"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ДК 021:2015 09310000-5 – Електрична енергія</w:t>
      </w:r>
    </w:p>
    <w:p w14:paraId="3A913AB1" w14:textId="77777777" w:rsidR="00BE668E" w:rsidRDefault="00BE668E" w:rsidP="00BE668E">
      <w:pPr>
        <w:spacing w:after="0" w:line="240" w:lineRule="auto"/>
        <w:ind w:firstLine="567"/>
        <w:jc w:val="center"/>
        <w:rPr>
          <w:rFonts w:ascii="Times New Roman" w:hAnsi="Times New Roman" w:cs="Times New Roman"/>
          <w:b/>
        </w:rPr>
      </w:pPr>
    </w:p>
    <w:p w14:paraId="75750CBD" w14:textId="6404829B" w:rsidR="00B33343" w:rsidRPr="00AE0716" w:rsidRDefault="00B33343" w:rsidP="003F5BFC">
      <w:pPr>
        <w:spacing w:after="0" w:line="240" w:lineRule="auto"/>
        <w:ind w:left="-284"/>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BE668E">
        <w:rPr>
          <w:rFonts w:ascii="Times New Roman" w:hAnsi="Times New Roman" w:cs="Times New Roman"/>
        </w:rPr>
        <w:t xml:space="preserve">«Електрична енергія» </w:t>
      </w:r>
      <w:r w:rsidR="00BE668E" w:rsidRPr="00BE668E">
        <w:rPr>
          <w:rFonts w:ascii="Times New Roman" w:hAnsi="Times New Roman" w:cs="Times New Roman"/>
        </w:rPr>
        <w:t>ДК 021:2015 09310000-5 – Електрична енергія</w:t>
      </w:r>
      <w:r w:rsidR="00EE1700" w:rsidRPr="005E523E">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3F5BFC">
        <w:rPr>
          <w:rFonts w:ascii="Times New Roman" w:hAnsi="Times New Roman" w:cs="Times New Roman"/>
        </w:rPr>
        <w:t xml:space="preserve">УДЮМК Залізничного </w:t>
      </w:r>
      <w:r w:rsidR="003F5BFC" w:rsidRPr="003F5BFC">
        <w:rPr>
          <w:rFonts w:ascii="Times New Roman" w:hAnsi="Times New Roman" w:cs="Times New Roman"/>
        </w:rPr>
        <w:t>району ЛМТГ</w:t>
      </w:r>
      <w:r w:rsidR="005E523E">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BE668E">
        <w:rPr>
          <w:rFonts w:ascii="Times New Roman" w:hAnsi="Times New Roman" w:cs="Times New Roman"/>
        </w:rPr>
        <w:t xml:space="preserve"> або на веб – сайті головного органу. </w:t>
      </w:r>
    </w:p>
    <w:p w14:paraId="2676AB31" w14:textId="77777777" w:rsidR="00B33343" w:rsidRDefault="00B33343" w:rsidP="00BE668E">
      <w:pPr>
        <w:spacing w:after="0" w:line="240" w:lineRule="auto"/>
        <w:ind w:left="-284"/>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3AB8C4B7" w:rsidR="00B33343" w:rsidRPr="00424241" w:rsidRDefault="00B33343" w:rsidP="00BE668E">
      <w:pPr>
        <w:spacing w:after="0" w:line="240" w:lineRule="auto"/>
        <w:ind w:left="-284"/>
        <w:jc w:val="both"/>
        <w:rPr>
          <w:rFonts w:ascii="Times New Roman" w:hAnsi="Times New Roman" w:cs="Times New Roman"/>
          <w:lang w:val="ru-RU"/>
        </w:rPr>
      </w:pPr>
      <w:r w:rsidRPr="005E523E">
        <w:rPr>
          <w:rFonts w:ascii="Times New Roman" w:hAnsi="Times New Roman" w:cs="Times New Roman"/>
        </w:rPr>
        <w:t xml:space="preserve">- </w:t>
      </w:r>
      <w:r w:rsidR="00BE668E">
        <w:rPr>
          <w:rFonts w:ascii="Times New Roman" w:hAnsi="Times New Roman" w:cs="Times New Roman"/>
          <w:lang w:val="ru-RU"/>
        </w:rPr>
        <w:t>«</w:t>
      </w:r>
      <w:proofErr w:type="spellStart"/>
      <w:r w:rsidR="00BE668E">
        <w:rPr>
          <w:rFonts w:ascii="Times New Roman" w:hAnsi="Times New Roman" w:cs="Times New Roman"/>
          <w:lang w:val="ru-RU"/>
        </w:rPr>
        <w:t>Електрична</w:t>
      </w:r>
      <w:proofErr w:type="spellEnd"/>
      <w:r w:rsidR="00BE668E">
        <w:rPr>
          <w:rFonts w:ascii="Times New Roman" w:hAnsi="Times New Roman" w:cs="Times New Roman"/>
          <w:lang w:val="ru-RU"/>
        </w:rPr>
        <w:t xml:space="preserve"> </w:t>
      </w:r>
      <w:proofErr w:type="spellStart"/>
      <w:r w:rsidR="00BE668E">
        <w:rPr>
          <w:rFonts w:ascii="Times New Roman" w:hAnsi="Times New Roman" w:cs="Times New Roman"/>
          <w:lang w:val="ru-RU"/>
        </w:rPr>
        <w:t>енергія</w:t>
      </w:r>
      <w:proofErr w:type="spellEnd"/>
      <w:r w:rsidR="00BE668E">
        <w:rPr>
          <w:rFonts w:ascii="Times New Roman" w:hAnsi="Times New Roman" w:cs="Times New Roman"/>
          <w:lang w:val="ru-RU"/>
        </w:rPr>
        <w:t xml:space="preserve">» </w:t>
      </w:r>
      <w:r w:rsidR="00BE668E" w:rsidRPr="00BE668E">
        <w:rPr>
          <w:rFonts w:ascii="Times New Roman" w:hAnsi="Times New Roman" w:cs="Times New Roman"/>
          <w:lang w:val="ru-RU"/>
        </w:rPr>
        <w:t xml:space="preserve">ДК 021:2015 09310000-5 – </w:t>
      </w:r>
      <w:proofErr w:type="spellStart"/>
      <w:r w:rsidR="00BE668E" w:rsidRPr="00BE668E">
        <w:rPr>
          <w:rFonts w:ascii="Times New Roman" w:hAnsi="Times New Roman" w:cs="Times New Roman"/>
          <w:lang w:val="ru-RU"/>
        </w:rPr>
        <w:t>Електрична</w:t>
      </w:r>
      <w:proofErr w:type="spellEnd"/>
      <w:r w:rsidR="00BE668E" w:rsidRPr="00BE668E">
        <w:rPr>
          <w:rFonts w:ascii="Times New Roman" w:hAnsi="Times New Roman" w:cs="Times New Roman"/>
          <w:lang w:val="ru-RU"/>
        </w:rPr>
        <w:t xml:space="preserve"> </w:t>
      </w:r>
      <w:proofErr w:type="spellStart"/>
      <w:r w:rsidR="00BE668E" w:rsidRPr="00BE668E">
        <w:rPr>
          <w:rFonts w:ascii="Times New Roman" w:hAnsi="Times New Roman" w:cs="Times New Roman"/>
          <w:lang w:val="ru-RU"/>
        </w:rPr>
        <w:t>енергія</w:t>
      </w:r>
      <w:proofErr w:type="spellEnd"/>
    </w:p>
    <w:p w14:paraId="548B7C7E" w14:textId="77777777" w:rsidR="00041F96" w:rsidRPr="00041F96"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25EBD67A" w14:textId="77777777" w:rsidR="00BE668E" w:rsidRDefault="00BE668E" w:rsidP="00BE668E">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14:paraId="1DB1E372"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C6F4A01"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6476EE0A" w14:textId="77777777" w:rsidR="00BE668E" w:rsidRDefault="00BE668E" w:rsidP="00BE668E">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BE668E" w14:paraId="4FFEDA5D" w14:textId="77777777" w:rsidTr="00BE668E">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4196E221" w14:textId="77777777" w:rsidR="00BE668E" w:rsidRDefault="00BE668E">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46DE66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172DC6A8" w14:textId="77777777" w:rsidR="00BE668E" w:rsidRDefault="00BE668E">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«Електрична енергія» </w:t>
            </w:r>
          </w:p>
          <w:p w14:paraId="522AD374" w14:textId="77777777" w:rsidR="00BE668E" w:rsidRDefault="00BE668E">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ДК 021:2015 09310000-5 – Електрична енергія </w:t>
            </w:r>
          </w:p>
        </w:tc>
      </w:tr>
      <w:tr w:rsidR="00BE668E" w14:paraId="6514BB55"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7F0BF7B9" w14:textId="77777777" w:rsidR="00BE668E" w:rsidRDefault="00BE668E">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092B8187" w14:textId="41A1D79E" w:rsidR="00BE668E" w:rsidRDefault="00220FFE">
            <w:pPr>
              <w:spacing w:after="0" w:line="240" w:lineRule="auto"/>
              <w:rPr>
                <w:rFonts w:ascii="Times New Roman" w:hAnsi="Times New Roman" w:cs="Times New Roman"/>
                <w:highlight w:val="yellow"/>
                <w:shd w:val="clear" w:color="auto" w:fill="FFFFFF"/>
              </w:rPr>
            </w:pPr>
            <w:r>
              <w:rPr>
                <w:rFonts w:ascii="Times New Roman" w:hAnsi="Times New Roman" w:cs="Times New Roman"/>
                <w:color w:val="000000" w:themeColor="text1"/>
              </w:rPr>
              <w:t xml:space="preserve">01 січня </w:t>
            </w:r>
            <w:r w:rsidR="008F3B59">
              <w:rPr>
                <w:rFonts w:ascii="Times New Roman" w:hAnsi="Times New Roman" w:cs="Times New Roman"/>
                <w:color w:val="000000" w:themeColor="text1"/>
              </w:rPr>
              <w:t xml:space="preserve">2026 року до 31 грудня  2026 </w:t>
            </w:r>
            <w:r w:rsidR="00BE668E" w:rsidRPr="00A80F0F">
              <w:rPr>
                <w:rFonts w:ascii="Times New Roman" w:hAnsi="Times New Roman" w:cs="Times New Roman"/>
                <w:color w:val="000000" w:themeColor="text1"/>
              </w:rPr>
              <w:t xml:space="preserve">року включно </w:t>
            </w:r>
          </w:p>
        </w:tc>
      </w:tr>
      <w:tr w:rsidR="00BE668E" w14:paraId="179B4194"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67639AEC"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Обсяг постачання електричної енергії/</w:t>
            </w:r>
            <w:r>
              <w:t xml:space="preserve"> </w:t>
            </w:r>
            <w:r>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733B30EA" w14:textId="77777777" w:rsidR="00BE668E" w:rsidRDefault="00BE668E">
            <w:pPr>
              <w:spacing w:after="0" w:line="240" w:lineRule="auto"/>
              <w:rPr>
                <w:rFonts w:ascii="Times New Roman" w:hAnsi="Times New Roman" w:cs="Times New Roman"/>
                <w:b/>
                <w:highlight w:val="yellow"/>
                <w:lang w:eastAsia="ru-RU"/>
              </w:rPr>
            </w:pPr>
          </w:p>
          <w:p w14:paraId="40D07167" w14:textId="1297A335" w:rsidR="00BE668E" w:rsidRDefault="00752B1B">
            <w:pPr>
              <w:spacing w:after="0" w:line="240" w:lineRule="auto"/>
              <w:rPr>
                <w:rFonts w:ascii="Times New Roman" w:hAnsi="Times New Roman" w:cs="Times New Roman"/>
                <w:color w:val="000000"/>
              </w:rPr>
            </w:pPr>
            <w:r>
              <w:rPr>
                <w:rFonts w:ascii="Times New Roman" w:hAnsi="Times New Roman" w:cs="Times New Roman"/>
                <w:b/>
                <w:lang w:eastAsia="ru-RU"/>
              </w:rPr>
              <w:t>18 80</w:t>
            </w:r>
            <w:r w:rsidR="003F5BFC" w:rsidRPr="003F5BFC">
              <w:rPr>
                <w:rFonts w:ascii="Times New Roman" w:hAnsi="Times New Roman" w:cs="Times New Roman"/>
                <w:b/>
                <w:lang w:eastAsia="ru-RU"/>
              </w:rPr>
              <w:t>0</w:t>
            </w:r>
            <w:r w:rsidR="00BE668E">
              <w:rPr>
                <w:rFonts w:ascii="Times New Roman" w:hAnsi="Times New Roman" w:cs="Times New Roman"/>
                <w:b/>
                <w:lang w:eastAsia="ru-RU"/>
              </w:rPr>
              <w:t xml:space="preserve"> кВт*год</w:t>
            </w:r>
          </w:p>
        </w:tc>
      </w:tr>
      <w:tr w:rsidR="00BE668E" w14:paraId="65FEEA0F"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9B216B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hideMark/>
          </w:tcPr>
          <w:p w14:paraId="201F25EE" w14:textId="77777777" w:rsidR="00BE668E" w:rsidRDefault="00BE668E">
            <w:pPr>
              <w:spacing w:after="0" w:line="240" w:lineRule="auto"/>
              <w:rPr>
                <w:rFonts w:ascii="Times New Roman" w:hAnsi="Times New Roman" w:cs="Times New Roman"/>
                <w:color w:val="000000"/>
              </w:rPr>
            </w:pPr>
            <w:r>
              <w:rPr>
                <w:rFonts w:ascii="Times New Roman" w:hAnsi="Times New Roman" w:cs="Times New Roman"/>
                <w:b/>
                <w:lang w:eastAsia="ru-RU"/>
              </w:rPr>
              <w:t>ПрАТ «</w:t>
            </w:r>
            <w:proofErr w:type="spellStart"/>
            <w:r>
              <w:rPr>
                <w:rFonts w:ascii="Times New Roman" w:hAnsi="Times New Roman" w:cs="Times New Roman"/>
                <w:b/>
                <w:lang w:eastAsia="ru-RU"/>
              </w:rPr>
              <w:t>Львівобленерго</w:t>
            </w:r>
            <w:proofErr w:type="spellEnd"/>
            <w:r>
              <w:rPr>
                <w:rFonts w:ascii="Times New Roman" w:hAnsi="Times New Roman" w:cs="Times New Roman"/>
                <w:b/>
                <w:lang w:eastAsia="ru-RU"/>
              </w:rPr>
              <w:t>»</w:t>
            </w:r>
          </w:p>
        </w:tc>
      </w:tr>
    </w:tbl>
    <w:p w14:paraId="4DA52670" w14:textId="5283CBCF" w:rsidR="00A20CAC" w:rsidRDefault="00A20CAC" w:rsidP="00BE668E">
      <w:pPr>
        <w:spacing w:after="0" w:line="240" w:lineRule="auto"/>
        <w:ind w:left="-284"/>
        <w:jc w:val="both"/>
        <w:rPr>
          <w:rFonts w:ascii="Times New Roman" w:hAnsi="Times New Roman" w:cs="Times New Roman"/>
        </w:rPr>
      </w:pPr>
    </w:p>
    <w:p w14:paraId="252EA8E8" w14:textId="5E33473E" w:rsidR="00A20CAC" w:rsidRDefault="00A20CAC" w:rsidP="0084778C">
      <w:pPr>
        <w:spacing w:after="0" w:line="240" w:lineRule="auto"/>
        <w:ind w:left="-284"/>
        <w:jc w:val="center"/>
        <w:rPr>
          <w:rFonts w:ascii="Times New Roman" w:hAnsi="Times New Roman" w:cs="Times New Roman"/>
          <w:b/>
        </w:rPr>
      </w:pPr>
      <w:r w:rsidRPr="00A20CAC">
        <w:rPr>
          <w:rFonts w:ascii="Times New Roman" w:hAnsi="Times New Roman" w:cs="Times New Roman"/>
          <w:b/>
        </w:rPr>
        <w:t>Місце поставки товару, режим споживання:</w:t>
      </w:r>
    </w:p>
    <w:p w14:paraId="7040EDF0" w14:textId="77777777" w:rsidR="0084778C" w:rsidRDefault="0084778C" w:rsidP="00BE668E">
      <w:pPr>
        <w:spacing w:after="0" w:line="240" w:lineRule="auto"/>
        <w:ind w:left="-284"/>
        <w:jc w:val="both"/>
        <w:rPr>
          <w:rFonts w:ascii="Times New Roman" w:hAnsi="Times New Roman" w:cs="Times New Roman"/>
          <w:b/>
        </w:rPr>
      </w:pPr>
    </w:p>
    <w:tbl>
      <w:tblPr>
        <w:tblStyle w:val="a6"/>
        <w:tblW w:w="9918" w:type="dxa"/>
        <w:tblInd w:w="-284" w:type="dxa"/>
        <w:tblLook w:val="04A0" w:firstRow="1" w:lastRow="0" w:firstColumn="1" w:lastColumn="0" w:noHBand="0" w:noVBand="1"/>
      </w:tblPr>
      <w:tblGrid>
        <w:gridCol w:w="705"/>
        <w:gridCol w:w="4394"/>
        <w:gridCol w:w="2410"/>
        <w:gridCol w:w="2409"/>
      </w:tblGrid>
      <w:tr w:rsidR="0084778C" w14:paraId="6BEA2839" w14:textId="711C4DDE" w:rsidTr="007033BA">
        <w:trPr>
          <w:trHeight w:val="108"/>
        </w:trPr>
        <w:tc>
          <w:tcPr>
            <w:tcW w:w="705" w:type="dxa"/>
            <w:vMerge w:val="restart"/>
          </w:tcPr>
          <w:p w14:paraId="1FB756DF" w14:textId="77777777" w:rsidR="0084778C" w:rsidRPr="0084778C" w:rsidRDefault="0084778C" w:rsidP="0084778C">
            <w:pPr>
              <w:jc w:val="both"/>
              <w:rPr>
                <w:rFonts w:ascii="Times New Roman" w:hAnsi="Times New Roman" w:cs="Times New Roman"/>
                <w:b/>
              </w:rPr>
            </w:pPr>
            <w:r w:rsidRPr="0084778C">
              <w:rPr>
                <w:rFonts w:ascii="Times New Roman" w:hAnsi="Times New Roman" w:cs="Times New Roman"/>
                <w:b/>
              </w:rPr>
              <w:t>№</w:t>
            </w:r>
          </w:p>
          <w:p w14:paraId="1F859FCB" w14:textId="578C59F0" w:rsidR="0084778C" w:rsidRDefault="0084778C" w:rsidP="0084778C">
            <w:pPr>
              <w:jc w:val="both"/>
              <w:rPr>
                <w:rFonts w:ascii="Times New Roman" w:hAnsi="Times New Roman" w:cs="Times New Roman"/>
                <w:b/>
              </w:rPr>
            </w:pPr>
            <w:r w:rsidRPr="0084778C">
              <w:rPr>
                <w:rFonts w:ascii="Times New Roman" w:hAnsi="Times New Roman" w:cs="Times New Roman"/>
                <w:b/>
              </w:rPr>
              <w:t>з/п</w:t>
            </w:r>
          </w:p>
        </w:tc>
        <w:tc>
          <w:tcPr>
            <w:tcW w:w="4394" w:type="dxa"/>
            <w:vMerge w:val="restart"/>
          </w:tcPr>
          <w:p w14:paraId="644FDFD2" w14:textId="15DD7932" w:rsidR="0084778C" w:rsidRDefault="0084778C" w:rsidP="00BE668E">
            <w:pPr>
              <w:jc w:val="both"/>
              <w:rPr>
                <w:rFonts w:ascii="Times New Roman" w:hAnsi="Times New Roman" w:cs="Times New Roman"/>
                <w:b/>
              </w:rPr>
            </w:pPr>
            <w:r w:rsidRPr="0084778C">
              <w:rPr>
                <w:rFonts w:ascii="Times New Roman" w:hAnsi="Times New Roman" w:cs="Times New Roman"/>
                <w:b/>
              </w:rPr>
              <w:t>Адреса розташування об’єкту</w:t>
            </w:r>
          </w:p>
        </w:tc>
        <w:tc>
          <w:tcPr>
            <w:tcW w:w="4819" w:type="dxa"/>
            <w:gridSpan w:val="2"/>
          </w:tcPr>
          <w:p w14:paraId="4CBD8C59" w14:textId="77777777" w:rsidR="0084778C" w:rsidRPr="0084778C" w:rsidRDefault="0084778C" w:rsidP="000E2810">
            <w:pPr>
              <w:jc w:val="center"/>
              <w:rPr>
                <w:rFonts w:ascii="Times New Roman" w:hAnsi="Times New Roman" w:cs="Times New Roman"/>
                <w:b/>
              </w:rPr>
            </w:pPr>
            <w:r w:rsidRPr="0084778C">
              <w:rPr>
                <w:rFonts w:ascii="Times New Roman" w:hAnsi="Times New Roman" w:cs="Times New Roman"/>
                <w:b/>
              </w:rPr>
              <w:t>Режим роботи електроустановки</w:t>
            </w:r>
          </w:p>
          <w:p w14:paraId="1EBE1C5C" w14:textId="77777777" w:rsidR="0084778C" w:rsidRPr="0084778C" w:rsidRDefault="0084778C" w:rsidP="000E2810">
            <w:pPr>
              <w:jc w:val="center"/>
              <w:rPr>
                <w:rFonts w:ascii="Times New Roman" w:hAnsi="Times New Roman" w:cs="Times New Roman"/>
                <w:b/>
              </w:rPr>
            </w:pPr>
            <w:r w:rsidRPr="0084778C">
              <w:rPr>
                <w:rFonts w:ascii="Times New Roman" w:hAnsi="Times New Roman" w:cs="Times New Roman"/>
                <w:b/>
              </w:rPr>
              <w:t>Споживача (години використання</w:t>
            </w:r>
          </w:p>
          <w:p w14:paraId="65E42F9D" w14:textId="7E52A9B8" w:rsidR="0084778C" w:rsidRDefault="0084778C" w:rsidP="000E2810">
            <w:pPr>
              <w:jc w:val="center"/>
              <w:rPr>
                <w:rFonts w:ascii="Times New Roman" w:hAnsi="Times New Roman" w:cs="Times New Roman"/>
                <w:b/>
              </w:rPr>
            </w:pPr>
            <w:r w:rsidRPr="0084778C">
              <w:rPr>
                <w:rFonts w:ascii="Times New Roman" w:hAnsi="Times New Roman" w:cs="Times New Roman"/>
                <w:b/>
              </w:rPr>
              <w:t>струмоприймачів)</w:t>
            </w:r>
          </w:p>
        </w:tc>
      </w:tr>
      <w:tr w:rsidR="0084778C" w14:paraId="3B9E82DD" w14:textId="77777777" w:rsidTr="007033BA">
        <w:trPr>
          <w:trHeight w:val="144"/>
        </w:trPr>
        <w:tc>
          <w:tcPr>
            <w:tcW w:w="705" w:type="dxa"/>
            <w:vMerge/>
          </w:tcPr>
          <w:p w14:paraId="09B5B45F" w14:textId="77777777" w:rsidR="0084778C" w:rsidRDefault="0084778C" w:rsidP="00BE668E">
            <w:pPr>
              <w:jc w:val="both"/>
              <w:rPr>
                <w:rFonts w:ascii="Times New Roman" w:hAnsi="Times New Roman" w:cs="Times New Roman"/>
                <w:b/>
              </w:rPr>
            </w:pPr>
          </w:p>
        </w:tc>
        <w:tc>
          <w:tcPr>
            <w:tcW w:w="4394" w:type="dxa"/>
            <w:vMerge/>
          </w:tcPr>
          <w:p w14:paraId="1AD558C9" w14:textId="77777777" w:rsidR="0084778C" w:rsidRDefault="0084778C" w:rsidP="00BE668E">
            <w:pPr>
              <w:jc w:val="both"/>
              <w:rPr>
                <w:rFonts w:ascii="Times New Roman" w:hAnsi="Times New Roman" w:cs="Times New Roman"/>
                <w:b/>
              </w:rPr>
            </w:pPr>
          </w:p>
        </w:tc>
        <w:tc>
          <w:tcPr>
            <w:tcW w:w="2410" w:type="dxa"/>
          </w:tcPr>
          <w:p w14:paraId="12B2C086" w14:textId="3726AC8E" w:rsidR="0084778C" w:rsidRDefault="0084778C" w:rsidP="007033BA">
            <w:pPr>
              <w:jc w:val="center"/>
              <w:rPr>
                <w:rFonts w:ascii="Times New Roman" w:hAnsi="Times New Roman" w:cs="Times New Roman"/>
                <w:b/>
              </w:rPr>
            </w:pPr>
            <w:r>
              <w:rPr>
                <w:rFonts w:ascii="Times New Roman" w:hAnsi="Times New Roman" w:cs="Times New Roman"/>
                <w:b/>
              </w:rPr>
              <w:t xml:space="preserve">К-сть годин на </w:t>
            </w:r>
            <w:r w:rsidRPr="0084778C">
              <w:rPr>
                <w:rFonts w:ascii="Times New Roman" w:hAnsi="Times New Roman" w:cs="Times New Roman"/>
                <w:b/>
              </w:rPr>
              <w:t>добу</w:t>
            </w:r>
          </w:p>
        </w:tc>
        <w:tc>
          <w:tcPr>
            <w:tcW w:w="2409" w:type="dxa"/>
          </w:tcPr>
          <w:p w14:paraId="37CB8FFE" w14:textId="77777777" w:rsidR="0084778C" w:rsidRPr="0084778C" w:rsidRDefault="0084778C" w:rsidP="0084778C">
            <w:pPr>
              <w:jc w:val="center"/>
              <w:rPr>
                <w:rFonts w:ascii="Times New Roman" w:hAnsi="Times New Roman" w:cs="Times New Roman"/>
                <w:b/>
              </w:rPr>
            </w:pPr>
            <w:r w:rsidRPr="0084778C">
              <w:rPr>
                <w:rFonts w:ascii="Times New Roman" w:hAnsi="Times New Roman" w:cs="Times New Roman"/>
                <w:b/>
              </w:rPr>
              <w:t>К-сть робочих</w:t>
            </w:r>
          </w:p>
          <w:p w14:paraId="6E909484" w14:textId="175FD759" w:rsidR="0084778C" w:rsidRDefault="0084778C" w:rsidP="0084778C">
            <w:pPr>
              <w:jc w:val="center"/>
              <w:rPr>
                <w:rFonts w:ascii="Times New Roman" w:hAnsi="Times New Roman" w:cs="Times New Roman"/>
                <w:b/>
              </w:rPr>
            </w:pPr>
            <w:r w:rsidRPr="0084778C">
              <w:rPr>
                <w:rFonts w:ascii="Times New Roman" w:hAnsi="Times New Roman" w:cs="Times New Roman"/>
                <w:b/>
              </w:rPr>
              <w:t>днів на тиждень</w:t>
            </w:r>
          </w:p>
        </w:tc>
      </w:tr>
      <w:tr w:rsidR="0084778C" w14:paraId="6FA8B904" w14:textId="7DFC7EF7" w:rsidTr="007033BA">
        <w:tc>
          <w:tcPr>
            <w:tcW w:w="705" w:type="dxa"/>
          </w:tcPr>
          <w:p w14:paraId="1116026E" w14:textId="5306A5B8" w:rsidR="0084778C" w:rsidRDefault="0084778C" w:rsidP="00BE668E">
            <w:pPr>
              <w:jc w:val="both"/>
              <w:rPr>
                <w:rFonts w:ascii="Times New Roman" w:hAnsi="Times New Roman" w:cs="Times New Roman"/>
                <w:b/>
              </w:rPr>
            </w:pPr>
            <w:r>
              <w:rPr>
                <w:rFonts w:ascii="Times New Roman" w:hAnsi="Times New Roman" w:cs="Times New Roman"/>
                <w:b/>
              </w:rPr>
              <w:t>1</w:t>
            </w:r>
          </w:p>
        </w:tc>
        <w:tc>
          <w:tcPr>
            <w:tcW w:w="4394" w:type="dxa"/>
          </w:tcPr>
          <w:p w14:paraId="1467E2D9" w14:textId="3BCF60AA" w:rsidR="0084778C" w:rsidRDefault="00610E7B" w:rsidP="00BE668E">
            <w:pPr>
              <w:jc w:val="both"/>
              <w:rPr>
                <w:rFonts w:ascii="Times New Roman" w:hAnsi="Times New Roman" w:cs="Times New Roman"/>
                <w:b/>
              </w:rPr>
            </w:pPr>
            <w:r w:rsidRPr="00610E7B">
              <w:rPr>
                <w:rFonts w:ascii="Times New Roman" w:hAnsi="Times New Roman" w:cs="Times New Roman"/>
                <w:b/>
              </w:rPr>
              <w:t>вул. Городоцька, буд. 293, м. Львів</w:t>
            </w:r>
          </w:p>
        </w:tc>
        <w:tc>
          <w:tcPr>
            <w:tcW w:w="2410" w:type="dxa"/>
          </w:tcPr>
          <w:p w14:paraId="051E1F70" w14:textId="12092D3C" w:rsidR="0084778C" w:rsidRDefault="0084778C" w:rsidP="0084778C">
            <w:pPr>
              <w:jc w:val="center"/>
              <w:rPr>
                <w:rFonts w:ascii="Times New Roman" w:hAnsi="Times New Roman" w:cs="Times New Roman"/>
                <w:b/>
              </w:rPr>
            </w:pPr>
            <w:r>
              <w:rPr>
                <w:rFonts w:ascii="Times New Roman" w:hAnsi="Times New Roman" w:cs="Times New Roman"/>
                <w:b/>
              </w:rPr>
              <w:t>24</w:t>
            </w:r>
          </w:p>
        </w:tc>
        <w:tc>
          <w:tcPr>
            <w:tcW w:w="2409" w:type="dxa"/>
          </w:tcPr>
          <w:p w14:paraId="5A9FD818" w14:textId="52D51D2A" w:rsidR="0084778C" w:rsidRDefault="0084778C" w:rsidP="0084778C">
            <w:pPr>
              <w:jc w:val="center"/>
              <w:rPr>
                <w:rFonts w:ascii="Times New Roman" w:hAnsi="Times New Roman" w:cs="Times New Roman"/>
                <w:b/>
              </w:rPr>
            </w:pPr>
            <w:r>
              <w:rPr>
                <w:rFonts w:ascii="Times New Roman" w:hAnsi="Times New Roman" w:cs="Times New Roman"/>
                <w:b/>
              </w:rPr>
              <w:t>7</w:t>
            </w:r>
          </w:p>
        </w:tc>
      </w:tr>
      <w:tr w:rsidR="0084778C" w14:paraId="10C25890" w14:textId="7E86D095" w:rsidTr="007033BA">
        <w:tc>
          <w:tcPr>
            <w:tcW w:w="705" w:type="dxa"/>
          </w:tcPr>
          <w:p w14:paraId="36CECA89" w14:textId="41106E18" w:rsidR="0084778C" w:rsidRDefault="0084778C" w:rsidP="00BE668E">
            <w:pPr>
              <w:jc w:val="both"/>
              <w:rPr>
                <w:rFonts w:ascii="Times New Roman" w:hAnsi="Times New Roman" w:cs="Times New Roman"/>
                <w:b/>
              </w:rPr>
            </w:pPr>
            <w:r>
              <w:rPr>
                <w:rFonts w:ascii="Times New Roman" w:hAnsi="Times New Roman" w:cs="Times New Roman"/>
                <w:b/>
              </w:rPr>
              <w:t>2</w:t>
            </w:r>
          </w:p>
        </w:tc>
        <w:tc>
          <w:tcPr>
            <w:tcW w:w="4394" w:type="dxa"/>
          </w:tcPr>
          <w:p w14:paraId="363CBBD1" w14:textId="12538217" w:rsidR="0084778C" w:rsidRDefault="00610E7B" w:rsidP="00BE668E">
            <w:pPr>
              <w:jc w:val="both"/>
              <w:rPr>
                <w:rFonts w:ascii="Times New Roman" w:hAnsi="Times New Roman" w:cs="Times New Roman"/>
                <w:b/>
              </w:rPr>
            </w:pPr>
            <w:r w:rsidRPr="00610E7B">
              <w:rPr>
                <w:rFonts w:ascii="Times New Roman" w:hAnsi="Times New Roman" w:cs="Times New Roman"/>
                <w:b/>
              </w:rPr>
              <w:t>вул. Братів Дужих, буд. 3, м. Львів</w:t>
            </w:r>
          </w:p>
        </w:tc>
        <w:tc>
          <w:tcPr>
            <w:tcW w:w="2410" w:type="dxa"/>
          </w:tcPr>
          <w:p w14:paraId="78BD49BA" w14:textId="2BA37D00" w:rsidR="0084778C" w:rsidRDefault="0084778C" w:rsidP="0084778C">
            <w:pPr>
              <w:jc w:val="center"/>
              <w:rPr>
                <w:rFonts w:ascii="Times New Roman" w:hAnsi="Times New Roman" w:cs="Times New Roman"/>
                <w:b/>
              </w:rPr>
            </w:pPr>
            <w:r>
              <w:rPr>
                <w:rFonts w:ascii="Times New Roman" w:hAnsi="Times New Roman" w:cs="Times New Roman"/>
                <w:b/>
              </w:rPr>
              <w:t>24</w:t>
            </w:r>
          </w:p>
        </w:tc>
        <w:tc>
          <w:tcPr>
            <w:tcW w:w="2409" w:type="dxa"/>
          </w:tcPr>
          <w:p w14:paraId="14FCCDC8" w14:textId="54CCB810" w:rsidR="0084778C" w:rsidRDefault="0084778C" w:rsidP="0084778C">
            <w:pPr>
              <w:jc w:val="center"/>
              <w:rPr>
                <w:rFonts w:ascii="Times New Roman" w:hAnsi="Times New Roman" w:cs="Times New Roman"/>
                <w:b/>
              </w:rPr>
            </w:pPr>
            <w:r>
              <w:rPr>
                <w:rFonts w:ascii="Times New Roman" w:hAnsi="Times New Roman" w:cs="Times New Roman"/>
                <w:b/>
              </w:rPr>
              <w:t>7</w:t>
            </w:r>
          </w:p>
        </w:tc>
      </w:tr>
      <w:tr w:rsidR="00610E7B" w14:paraId="4ECC0E8F" w14:textId="36F4C799" w:rsidTr="007033BA">
        <w:tc>
          <w:tcPr>
            <w:tcW w:w="705" w:type="dxa"/>
          </w:tcPr>
          <w:p w14:paraId="0ACC46AF" w14:textId="2E5C57ED" w:rsidR="00610E7B" w:rsidRDefault="00610E7B" w:rsidP="00610E7B">
            <w:pPr>
              <w:jc w:val="both"/>
              <w:rPr>
                <w:rFonts w:ascii="Times New Roman" w:hAnsi="Times New Roman" w:cs="Times New Roman"/>
                <w:b/>
              </w:rPr>
            </w:pPr>
            <w:r>
              <w:rPr>
                <w:rFonts w:ascii="Times New Roman" w:hAnsi="Times New Roman" w:cs="Times New Roman"/>
                <w:b/>
              </w:rPr>
              <w:t>3</w:t>
            </w:r>
          </w:p>
        </w:tc>
        <w:tc>
          <w:tcPr>
            <w:tcW w:w="4394" w:type="dxa"/>
            <w:tcBorders>
              <w:top w:val="nil"/>
              <w:left w:val="nil"/>
              <w:bottom w:val="single" w:sz="4" w:space="0" w:color="auto"/>
              <w:right w:val="single" w:sz="4" w:space="0" w:color="auto"/>
            </w:tcBorders>
            <w:vAlign w:val="center"/>
          </w:tcPr>
          <w:p w14:paraId="59C06E28" w14:textId="45F88930" w:rsidR="00610E7B" w:rsidRPr="00610E7B" w:rsidRDefault="00610E7B" w:rsidP="00610E7B">
            <w:pPr>
              <w:jc w:val="both"/>
              <w:rPr>
                <w:rFonts w:ascii="Times New Roman" w:hAnsi="Times New Roman" w:cs="Times New Roman"/>
                <w:b/>
              </w:rPr>
            </w:pPr>
            <w:r w:rsidRPr="00610E7B">
              <w:rPr>
                <w:rFonts w:ascii="Times New Roman" w:hAnsi="Times New Roman" w:cs="Times New Roman"/>
                <w:b/>
              </w:rPr>
              <w:t xml:space="preserve">вул. </w:t>
            </w:r>
            <w:proofErr w:type="spellStart"/>
            <w:r w:rsidRPr="00610E7B">
              <w:rPr>
                <w:rFonts w:ascii="Times New Roman" w:hAnsi="Times New Roman" w:cs="Times New Roman"/>
                <w:b/>
              </w:rPr>
              <w:t>Кульпарківська</w:t>
            </w:r>
            <w:proofErr w:type="spellEnd"/>
            <w:r w:rsidRPr="00610E7B">
              <w:rPr>
                <w:rFonts w:ascii="Times New Roman" w:hAnsi="Times New Roman" w:cs="Times New Roman"/>
                <w:b/>
              </w:rPr>
              <w:t>, буд. 160, м. Львів</w:t>
            </w:r>
          </w:p>
        </w:tc>
        <w:tc>
          <w:tcPr>
            <w:tcW w:w="2410" w:type="dxa"/>
          </w:tcPr>
          <w:p w14:paraId="58EB1D33" w14:textId="0FF64C51" w:rsidR="00610E7B" w:rsidRDefault="00610E7B" w:rsidP="00610E7B">
            <w:pPr>
              <w:jc w:val="center"/>
              <w:rPr>
                <w:rFonts w:ascii="Times New Roman" w:hAnsi="Times New Roman" w:cs="Times New Roman"/>
                <w:b/>
              </w:rPr>
            </w:pPr>
            <w:r>
              <w:rPr>
                <w:rFonts w:ascii="Times New Roman" w:hAnsi="Times New Roman" w:cs="Times New Roman"/>
                <w:b/>
              </w:rPr>
              <w:t>24</w:t>
            </w:r>
          </w:p>
        </w:tc>
        <w:tc>
          <w:tcPr>
            <w:tcW w:w="2409" w:type="dxa"/>
          </w:tcPr>
          <w:p w14:paraId="6799FBF1" w14:textId="4CBE158E" w:rsidR="00610E7B" w:rsidRDefault="00610E7B" w:rsidP="00610E7B">
            <w:pPr>
              <w:jc w:val="center"/>
              <w:rPr>
                <w:rFonts w:ascii="Times New Roman" w:hAnsi="Times New Roman" w:cs="Times New Roman"/>
                <w:b/>
              </w:rPr>
            </w:pPr>
            <w:r>
              <w:rPr>
                <w:rFonts w:ascii="Times New Roman" w:hAnsi="Times New Roman" w:cs="Times New Roman"/>
                <w:b/>
              </w:rPr>
              <w:t>7</w:t>
            </w:r>
          </w:p>
        </w:tc>
      </w:tr>
      <w:tr w:rsidR="00610E7B" w14:paraId="2BE4E61F" w14:textId="0617EB10" w:rsidTr="007033BA">
        <w:tc>
          <w:tcPr>
            <w:tcW w:w="705" w:type="dxa"/>
          </w:tcPr>
          <w:p w14:paraId="05576669" w14:textId="27A5E455" w:rsidR="00610E7B" w:rsidRDefault="00610E7B" w:rsidP="00610E7B">
            <w:pPr>
              <w:jc w:val="both"/>
              <w:rPr>
                <w:rFonts w:ascii="Times New Roman" w:hAnsi="Times New Roman" w:cs="Times New Roman"/>
                <w:b/>
              </w:rPr>
            </w:pPr>
            <w:r>
              <w:rPr>
                <w:rFonts w:ascii="Times New Roman" w:hAnsi="Times New Roman" w:cs="Times New Roman"/>
                <w:b/>
              </w:rPr>
              <w:t>4</w:t>
            </w:r>
          </w:p>
        </w:tc>
        <w:tc>
          <w:tcPr>
            <w:tcW w:w="4394" w:type="dxa"/>
          </w:tcPr>
          <w:p w14:paraId="05007130" w14:textId="5737EE05" w:rsidR="00610E7B" w:rsidRDefault="00610E7B" w:rsidP="00610E7B">
            <w:pPr>
              <w:jc w:val="both"/>
              <w:rPr>
                <w:rFonts w:ascii="Times New Roman" w:hAnsi="Times New Roman" w:cs="Times New Roman"/>
                <w:b/>
              </w:rPr>
            </w:pPr>
            <w:r w:rsidRPr="00610E7B">
              <w:rPr>
                <w:rFonts w:ascii="Times New Roman" w:hAnsi="Times New Roman" w:cs="Times New Roman"/>
                <w:b/>
              </w:rPr>
              <w:t xml:space="preserve">вул. Є. </w:t>
            </w:r>
            <w:proofErr w:type="spellStart"/>
            <w:r w:rsidRPr="00610E7B">
              <w:rPr>
                <w:rFonts w:ascii="Times New Roman" w:hAnsi="Times New Roman" w:cs="Times New Roman"/>
                <w:b/>
              </w:rPr>
              <w:t>Озаркевича</w:t>
            </w:r>
            <w:proofErr w:type="spellEnd"/>
            <w:r w:rsidRPr="00610E7B">
              <w:rPr>
                <w:rFonts w:ascii="Times New Roman" w:hAnsi="Times New Roman" w:cs="Times New Roman"/>
                <w:b/>
              </w:rPr>
              <w:t xml:space="preserve">  , буд. 6, м. Львів</w:t>
            </w:r>
          </w:p>
        </w:tc>
        <w:tc>
          <w:tcPr>
            <w:tcW w:w="2410" w:type="dxa"/>
          </w:tcPr>
          <w:p w14:paraId="72EDE7DC" w14:textId="35E9D46B" w:rsidR="00610E7B" w:rsidRDefault="00610E7B" w:rsidP="00610E7B">
            <w:pPr>
              <w:jc w:val="center"/>
              <w:rPr>
                <w:rFonts w:ascii="Times New Roman" w:hAnsi="Times New Roman" w:cs="Times New Roman"/>
                <w:b/>
              </w:rPr>
            </w:pPr>
            <w:r>
              <w:rPr>
                <w:rFonts w:ascii="Times New Roman" w:hAnsi="Times New Roman" w:cs="Times New Roman"/>
                <w:b/>
              </w:rPr>
              <w:t>24</w:t>
            </w:r>
          </w:p>
        </w:tc>
        <w:tc>
          <w:tcPr>
            <w:tcW w:w="2409" w:type="dxa"/>
          </w:tcPr>
          <w:p w14:paraId="5EA16674" w14:textId="334DB6F6" w:rsidR="00610E7B" w:rsidRDefault="00610E7B" w:rsidP="00610E7B">
            <w:pPr>
              <w:jc w:val="center"/>
              <w:rPr>
                <w:rFonts w:ascii="Times New Roman" w:hAnsi="Times New Roman" w:cs="Times New Roman"/>
                <w:b/>
              </w:rPr>
            </w:pPr>
            <w:r>
              <w:rPr>
                <w:rFonts w:ascii="Times New Roman" w:hAnsi="Times New Roman" w:cs="Times New Roman"/>
                <w:b/>
              </w:rPr>
              <w:t>7</w:t>
            </w:r>
          </w:p>
        </w:tc>
      </w:tr>
      <w:tr w:rsidR="00610E7B" w14:paraId="6D690541" w14:textId="38AEDFAC" w:rsidTr="007033BA">
        <w:tc>
          <w:tcPr>
            <w:tcW w:w="705" w:type="dxa"/>
          </w:tcPr>
          <w:p w14:paraId="075D0F34" w14:textId="2235646D" w:rsidR="00610E7B" w:rsidRDefault="00610E7B" w:rsidP="00610E7B">
            <w:pPr>
              <w:jc w:val="both"/>
              <w:rPr>
                <w:rFonts w:ascii="Times New Roman" w:hAnsi="Times New Roman" w:cs="Times New Roman"/>
                <w:b/>
              </w:rPr>
            </w:pPr>
            <w:r>
              <w:rPr>
                <w:rFonts w:ascii="Times New Roman" w:hAnsi="Times New Roman" w:cs="Times New Roman"/>
                <w:b/>
              </w:rPr>
              <w:t>5</w:t>
            </w:r>
          </w:p>
        </w:tc>
        <w:tc>
          <w:tcPr>
            <w:tcW w:w="4394" w:type="dxa"/>
          </w:tcPr>
          <w:p w14:paraId="181CEC80" w14:textId="175AAC57" w:rsidR="00610E7B" w:rsidRDefault="00610E7B" w:rsidP="00610E7B">
            <w:pPr>
              <w:jc w:val="both"/>
              <w:rPr>
                <w:rFonts w:ascii="Times New Roman" w:hAnsi="Times New Roman" w:cs="Times New Roman"/>
                <w:b/>
              </w:rPr>
            </w:pPr>
            <w:r w:rsidRPr="00610E7B">
              <w:rPr>
                <w:rFonts w:ascii="Times New Roman" w:hAnsi="Times New Roman" w:cs="Times New Roman"/>
                <w:b/>
              </w:rPr>
              <w:t>вул. С. Петлюри, буд. 36, м. Львів</w:t>
            </w:r>
          </w:p>
        </w:tc>
        <w:tc>
          <w:tcPr>
            <w:tcW w:w="2410" w:type="dxa"/>
          </w:tcPr>
          <w:p w14:paraId="0E0192CA" w14:textId="5E8D39F6" w:rsidR="00610E7B" w:rsidRDefault="00610E7B" w:rsidP="00610E7B">
            <w:pPr>
              <w:jc w:val="center"/>
              <w:rPr>
                <w:rFonts w:ascii="Times New Roman" w:hAnsi="Times New Roman" w:cs="Times New Roman"/>
                <w:b/>
              </w:rPr>
            </w:pPr>
            <w:r>
              <w:rPr>
                <w:rFonts w:ascii="Times New Roman" w:hAnsi="Times New Roman" w:cs="Times New Roman"/>
                <w:b/>
              </w:rPr>
              <w:t>24</w:t>
            </w:r>
          </w:p>
        </w:tc>
        <w:tc>
          <w:tcPr>
            <w:tcW w:w="2409" w:type="dxa"/>
          </w:tcPr>
          <w:p w14:paraId="27C792EA" w14:textId="4770D50E" w:rsidR="00610E7B" w:rsidRDefault="00610E7B" w:rsidP="00610E7B">
            <w:pPr>
              <w:jc w:val="center"/>
              <w:rPr>
                <w:rFonts w:ascii="Times New Roman" w:hAnsi="Times New Roman" w:cs="Times New Roman"/>
                <w:b/>
              </w:rPr>
            </w:pPr>
            <w:r>
              <w:rPr>
                <w:rFonts w:ascii="Times New Roman" w:hAnsi="Times New Roman" w:cs="Times New Roman"/>
                <w:b/>
              </w:rPr>
              <w:t>7</w:t>
            </w:r>
          </w:p>
        </w:tc>
      </w:tr>
      <w:tr w:rsidR="00610E7B" w14:paraId="14DF71DA" w14:textId="730DE055" w:rsidTr="007033BA">
        <w:tc>
          <w:tcPr>
            <w:tcW w:w="705" w:type="dxa"/>
          </w:tcPr>
          <w:p w14:paraId="70FB7F74" w14:textId="755A7160" w:rsidR="00610E7B" w:rsidRDefault="00610E7B" w:rsidP="00610E7B">
            <w:pPr>
              <w:jc w:val="both"/>
              <w:rPr>
                <w:rFonts w:ascii="Times New Roman" w:hAnsi="Times New Roman" w:cs="Times New Roman"/>
                <w:b/>
              </w:rPr>
            </w:pPr>
            <w:r>
              <w:rPr>
                <w:rFonts w:ascii="Times New Roman" w:hAnsi="Times New Roman" w:cs="Times New Roman"/>
                <w:b/>
              </w:rPr>
              <w:t>6</w:t>
            </w:r>
          </w:p>
        </w:tc>
        <w:tc>
          <w:tcPr>
            <w:tcW w:w="4394" w:type="dxa"/>
          </w:tcPr>
          <w:p w14:paraId="7B557442" w14:textId="03B28A43" w:rsidR="00610E7B" w:rsidRDefault="00610E7B" w:rsidP="00610E7B">
            <w:pPr>
              <w:jc w:val="both"/>
              <w:rPr>
                <w:rFonts w:ascii="Times New Roman" w:hAnsi="Times New Roman" w:cs="Times New Roman"/>
                <w:b/>
              </w:rPr>
            </w:pPr>
            <w:r w:rsidRPr="00610E7B">
              <w:rPr>
                <w:rFonts w:ascii="Times New Roman" w:hAnsi="Times New Roman" w:cs="Times New Roman"/>
                <w:b/>
              </w:rPr>
              <w:t>вул. С. Петлюри, буд. 37, м. Львів</w:t>
            </w:r>
          </w:p>
        </w:tc>
        <w:tc>
          <w:tcPr>
            <w:tcW w:w="2410" w:type="dxa"/>
          </w:tcPr>
          <w:p w14:paraId="4D60C7D7" w14:textId="688F0D85" w:rsidR="00610E7B" w:rsidRDefault="00610E7B" w:rsidP="00610E7B">
            <w:pPr>
              <w:jc w:val="center"/>
              <w:rPr>
                <w:rFonts w:ascii="Times New Roman" w:hAnsi="Times New Roman" w:cs="Times New Roman"/>
                <w:b/>
              </w:rPr>
            </w:pPr>
            <w:r>
              <w:rPr>
                <w:rFonts w:ascii="Times New Roman" w:hAnsi="Times New Roman" w:cs="Times New Roman"/>
                <w:b/>
              </w:rPr>
              <w:t>24</w:t>
            </w:r>
          </w:p>
        </w:tc>
        <w:tc>
          <w:tcPr>
            <w:tcW w:w="2409" w:type="dxa"/>
          </w:tcPr>
          <w:p w14:paraId="76640986" w14:textId="4EAA642F" w:rsidR="00610E7B" w:rsidRDefault="00610E7B" w:rsidP="00610E7B">
            <w:pPr>
              <w:jc w:val="center"/>
              <w:rPr>
                <w:rFonts w:ascii="Times New Roman" w:hAnsi="Times New Roman" w:cs="Times New Roman"/>
                <w:b/>
              </w:rPr>
            </w:pPr>
            <w:r>
              <w:rPr>
                <w:rFonts w:ascii="Times New Roman" w:hAnsi="Times New Roman" w:cs="Times New Roman"/>
                <w:b/>
              </w:rPr>
              <w:t>7</w:t>
            </w:r>
          </w:p>
        </w:tc>
      </w:tr>
      <w:tr w:rsidR="00610E7B" w14:paraId="6C4F30B6" w14:textId="77777777" w:rsidTr="007033BA">
        <w:tc>
          <w:tcPr>
            <w:tcW w:w="705" w:type="dxa"/>
          </w:tcPr>
          <w:p w14:paraId="1BD53772" w14:textId="59FDDF0D" w:rsidR="00610E7B" w:rsidRDefault="00610E7B" w:rsidP="00610E7B">
            <w:pPr>
              <w:jc w:val="both"/>
              <w:rPr>
                <w:rFonts w:ascii="Times New Roman" w:hAnsi="Times New Roman" w:cs="Times New Roman"/>
                <w:b/>
              </w:rPr>
            </w:pPr>
            <w:r>
              <w:rPr>
                <w:rFonts w:ascii="Times New Roman" w:hAnsi="Times New Roman" w:cs="Times New Roman"/>
                <w:b/>
              </w:rPr>
              <w:t>7</w:t>
            </w:r>
          </w:p>
        </w:tc>
        <w:tc>
          <w:tcPr>
            <w:tcW w:w="4394" w:type="dxa"/>
          </w:tcPr>
          <w:p w14:paraId="5DBCD054" w14:textId="373F2E99" w:rsidR="00610E7B" w:rsidRDefault="00610E7B" w:rsidP="00610E7B">
            <w:pPr>
              <w:jc w:val="both"/>
              <w:rPr>
                <w:rFonts w:ascii="Times New Roman" w:hAnsi="Times New Roman" w:cs="Times New Roman"/>
                <w:b/>
              </w:rPr>
            </w:pPr>
            <w:r>
              <w:rPr>
                <w:rFonts w:ascii="Times New Roman" w:hAnsi="Times New Roman" w:cs="Times New Roman"/>
                <w:b/>
              </w:rPr>
              <w:t>вул. С. Петлюри, буд. 39</w:t>
            </w:r>
            <w:r w:rsidRPr="00610E7B">
              <w:rPr>
                <w:rFonts w:ascii="Times New Roman" w:hAnsi="Times New Roman" w:cs="Times New Roman"/>
                <w:b/>
              </w:rPr>
              <w:t>, м. Львів</w:t>
            </w:r>
          </w:p>
        </w:tc>
        <w:tc>
          <w:tcPr>
            <w:tcW w:w="2410" w:type="dxa"/>
          </w:tcPr>
          <w:p w14:paraId="2F90FE08" w14:textId="2BFE582B" w:rsidR="00610E7B" w:rsidRDefault="00610E7B" w:rsidP="00610E7B">
            <w:pPr>
              <w:jc w:val="center"/>
              <w:rPr>
                <w:rFonts w:ascii="Times New Roman" w:hAnsi="Times New Roman" w:cs="Times New Roman"/>
                <w:b/>
              </w:rPr>
            </w:pPr>
            <w:r>
              <w:rPr>
                <w:rFonts w:ascii="Times New Roman" w:hAnsi="Times New Roman" w:cs="Times New Roman"/>
                <w:b/>
              </w:rPr>
              <w:t>24</w:t>
            </w:r>
          </w:p>
        </w:tc>
        <w:tc>
          <w:tcPr>
            <w:tcW w:w="2409" w:type="dxa"/>
          </w:tcPr>
          <w:p w14:paraId="686E58BD" w14:textId="71CF53DD" w:rsidR="00610E7B" w:rsidRDefault="00610E7B" w:rsidP="00610E7B">
            <w:pPr>
              <w:jc w:val="center"/>
              <w:rPr>
                <w:rFonts w:ascii="Times New Roman" w:hAnsi="Times New Roman" w:cs="Times New Roman"/>
                <w:b/>
              </w:rPr>
            </w:pPr>
            <w:r>
              <w:rPr>
                <w:rFonts w:ascii="Times New Roman" w:hAnsi="Times New Roman" w:cs="Times New Roman"/>
                <w:b/>
              </w:rPr>
              <w:t>7</w:t>
            </w:r>
          </w:p>
        </w:tc>
      </w:tr>
      <w:tr w:rsidR="00610E7B" w14:paraId="2692DCF6" w14:textId="77777777" w:rsidTr="007033BA">
        <w:tc>
          <w:tcPr>
            <w:tcW w:w="705" w:type="dxa"/>
          </w:tcPr>
          <w:p w14:paraId="2CD7A989" w14:textId="7B62C97D" w:rsidR="00610E7B" w:rsidRDefault="00610E7B" w:rsidP="00610E7B">
            <w:pPr>
              <w:jc w:val="both"/>
              <w:rPr>
                <w:rFonts w:ascii="Times New Roman" w:hAnsi="Times New Roman" w:cs="Times New Roman"/>
                <w:b/>
              </w:rPr>
            </w:pPr>
            <w:r>
              <w:rPr>
                <w:rFonts w:ascii="Times New Roman" w:hAnsi="Times New Roman" w:cs="Times New Roman"/>
                <w:b/>
              </w:rPr>
              <w:t>8</w:t>
            </w:r>
          </w:p>
        </w:tc>
        <w:tc>
          <w:tcPr>
            <w:tcW w:w="4394" w:type="dxa"/>
          </w:tcPr>
          <w:p w14:paraId="688FA929" w14:textId="37FC3A85" w:rsidR="00610E7B" w:rsidRDefault="00610E7B" w:rsidP="00610E7B">
            <w:pPr>
              <w:jc w:val="both"/>
              <w:rPr>
                <w:rFonts w:ascii="Times New Roman" w:hAnsi="Times New Roman" w:cs="Times New Roman"/>
                <w:b/>
              </w:rPr>
            </w:pPr>
            <w:r w:rsidRPr="00610E7B">
              <w:rPr>
                <w:rFonts w:ascii="Times New Roman" w:hAnsi="Times New Roman" w:cs="Times New Roman"/>
                <w:b/>
              </w:rPr>
              <w:t xml:space="preserve">вул. </w:t>
            </w:r>
            <w:proofErr w:type="spellStart"/>
            <w:r w:rsidRPr="00610E7B">
              <w:rPr>
                <w:rFonts w:ascii="Times New Roman" w:hAnsi="Times New Roman" w:cs="Times New Roman"/>
                <w:b/>
              </w:rPr>
              <w:t>Суботівська</w:t>
            </w:r>
            <w:proofErr w:type="spellEnd"/>
            <w:r w:rsidRPr="00610E7B">
              <w:rPr>
                <w:rFonts w:ascii="Times New Roman" w:hAnsi="Times New Roman" w:cs="Times New Roman"/>
                <w:b/>
              </w:rPr>
              <w:t>, буд. 7, м. Львів</w:t>
            </w:r>
          </w:p>
        </w:tc>
        <w:tc>
          <w:tcPr>
            <w:tcW w:w="2410" w:type="dxa"/>
          </w:tcPr>
          <w:p w14:paraId="6A59732B" w14:textId="4510D884" w:rsidR="00610E7B" w:rsidRDefault="00610E7B" w:rsidP="00610E7B">
            <w:pPr>
              <w:jc w:val="center"/>
              <w:rPr>
                <w:rFonts w:ascii="Times New Roman" w:hAnsi="Times New Roman" w:cs="Times New Roman"/>
                <w:b/>
              </w:rPr>
            </w:pPr>
            <w:r>
              <w:rPr>
                <w:rFonts w:ascii="Times New Roman" w:hAnsi="Times New Roman" w:cs="Times New Roman"/>
                <w:b/>
              </w:rPr>
              <w:t>24</w:t>
            </w:r>
          </w:p>
        </w:tc>
        <w:tc>
          <w:tcPr>
            <w:tcW w:w="2409" w:type="dxa"/>
          </w:tcPr>
          <w:p w14:paraId="04A41A55" w14:textId="39D148DC" w:rsidR="00610E7B" w:rsidRDefault="00610E7B" w:rsidP="00610E7B">
            <w:pPr>
              <w:jc w:val="center"/>
              <w:rPr>
                <w:rFonts w:ascii="Times New Roman" w:hAnsi="Times New Roman" w:cs="Times New Roman"/>
                <w:b/>
              </w:rPr>
            </w:pPr>
            <w:r>
              <w:rPr>
                <w:rFonts w:ascii="Times New Roman" w:hAnsi="Times New Roman" w:cs="Times New Roman"/>
                <w:b/>
              </w:rPr>
              <w:t>7</w:t>
            </w:r>
          </w:p>
        </w:tc>
      </w:tr>
      <w:tr w:rsidR="00610E7B" w14:paraId="3D35F4D2" w14:textId="77777777" w:rsidTr="007033BA">
        <w:tc>
          <w:tcPr>
            <w:tcW w:w="705" w:type="dxa"/>
          </w:tcPr>
          <w:p w14:paraId="77EFEFE0" w14:textId="17D8C376" w:rsidR="00610E7B" w:rsidRDefault="00610E7B" w:rsidP="00610E7B">
            <w:pPr>
              <w:jc w:val="both"/>
              <w:rPr>
                <w:rFonts w:ascii="Times New Roman" w:hAnsi="Times New Roman" w:cs="Times New Roman"/>
                <w:b/>
              </w:rPr>
            </w:pPr>
            <w:r>
              <w:rPr>
                <w:rFonts w:ascii="Times New Roman" w:hAnsi="Times New Roman" w:cs="Times New Roman"/>
                <w:b/>
              </w:rPr>
              <w:t>9</w:t>
            </w:r>
          </w:p>
        </w:tc>
        <w:tc>
          <w:tcPr>
            <w:tcW w:w="4394" w:type="dxa"/>
          </w:tcPr>
          <w:p w14:paraId="4AD25837" w14:textId="5A6C0ED1" w:rsidR="00610E7B" w:rsidRDefault="00610E7B" w:rsidP="00610E7B">
            <w:pPr>
              <w:jc w:val="both"/>
              <w:rPr>
                <w:rFonts w:ascii="Times New Roman" w:hAnsi="Times New Roman" w:cs="Times New Roman"/>
                <w:b/>
              </w:rPr>
            </w:pPr>
            <w:r w:rsidRPr="00610E7B">
              <w:rPr>
                <w:rFonts w:ascii="Times New Roman" w:hAnsi="Times New Roman" w:cs="Times New Roman"/>
                <w:b/>
              </w:rPr>
              <w:t>вул. О. Гірника, буд. 1-а, м. Львів</w:t>
            </w:r>
          </w:p>
        </w:tc>
        <w:tc>
          <w:tcPr>
            <w:tcW w:w="2410" w:type="dxa"/>
          </w:tcPr>
          <w:p w14:paraId="028F08EE" w14:textId="21CDD934" w:rsidR="00610E7B" w:rsidRDefault="00610E7B" w:rsidP="00610E7B">
            <w:pPr>
              <w:jc w:val="center"/>
              <w:rPr>
                <w:rFonts w:ascii="Times New Roman" w:hAnsi="Times New Roman" w:cs="Times New Roman"/>
                <w:b/>
              </w:rPr>
            </w:pPr>
            <w:r>
              <w:rPr>
                <w:rFonts w:ascii="Times New Roman" w:hAnsi="Times New Roman" w:cs="Times New Roman"/>
                <w:b/>
              </w:rPr>
              <w:t>24</w:t>
            </w:r>
          </w:p>
        </w:tc>
        <w:tc>
          <w:tcPr>
            <w:tcW w:w="2409" w:type="dxa"/>
          </w:tcPr>
          <w:p w14:paraId="445648DC" w14:textId="2CE4F844" w:rsidR="00610E7B" w:rsidRDefault="00610E7B" w:rsidP="00610E7B">
            <w:pPr>
              <w:jc w:val="center"/>
              <w:rPr>
                <w:rFonts w:ascii="Times New Roman" w:hAnsi="Times New Roman" w:cs="Times New Roman"/>
                <w:b/>
              </w:rPr>
            </w:pPr>
            <w:r>
              <w:rPr>
                <w:rFonts w:ascii="Times New Roman" w:hAnsi="Times New Roman" w:cs="Times New Roman"/>
                <w:b/>
              </w:rPr>
              <w:t>7</w:t>
            </w:r>
          </w:p>
        </w:tc>
      </w:tr>
      <w:tr w:rsidR="00610E7B" w14:paraId="4BD276E4" w14:textId="77777777" w:rsidTr="007033BA">
        <w:tc>
          <w:tcPr>
            <w:tcW w:w="705" w:type="dxa"/>
          </w:tcPr>
          <w:p w14:paraId="7B557333" w14:textId="6771FFD6" w:rsidR="00610E7B" w:rsidRDefault="00610E7B" w:rsidP="00610E7B">
            <w:pPr>
              <w:jc w:val="both"/>
              <w:rPr>
                <w:rFonts w:ascii="Times New Roman" w:hAnsi="Times New Roman" w:cs="Times New Roman"/>
                <w:b/>
              </w:rPr>
            </w:pPr>
            <w:r>
              <w:rPr>
                <w:rFonts w:ascii="Times New Roman" w:hAnsi="Times New Roman" w:cs="Times New Roman"/>
                <w:b/>
              </w:rPr>
              <w:t>10</w:t>
            </w:r>
          </w:p>
        </w:tc>
        <w:tc>
          <w:tcPr>
            <w:tcW w:w="4394" w:type="dxa"/>
          </w:tcPr>
          <w:p w14:paraId="18315F72" w14:textId="6DCEB664" w:rsidR="00610E7B" w:rsidRDefault="00610E7B" w:rsidP="00610E7B">
            <w:pPr>
              <w:jc w:val="both"/>
              <w:rPr>
                <w:rFonts w:ascii="Times New Roman" w:hAnsi="Times New Roman" w:cs="Times New Roman"/>
                <w:b/>
              </w:rPr>
            </w:pPr>
            <w:r w:rsidRPr="00610E7B">
              <w:rPr>
                <w:rFonts w:ascii="Times New Roman" w:hAnsi="Times New Roman" w:cs="Times New Roman"/>
                <w:b/>
              </w:rPr>
              <w:t>вул. Повітряна, буд. 28-30, м. Львів</w:t>
            </w:r>
          </w:p>
        </w:tc>
        <w:tc>
          <w:tcPr>
            <w:tcW w:w="2410" w:type="dxa"/>
          </w:tcPr>
          <w:p w14:paraId="39274BE4" w14:textId="4BC6B183" w:rsidR="00610E7B" w:rsidRDefault="00610E7B" w:rsidP="00610E7B">
            <w:pPr>
              <w:jc w:val="center"/>
              <w:rPr>
                <w:rFonts w:ascii="Times New Roman" w:hAnsi="Times New Roman" w:cs="Times New Roman"/>
                <w:b/>
              </w:rPr>
            </w:pPr>
            <w:r>
              <w:rPr>
                <w:rFonts w:ascii="Times New Roman" w:hAnsi="Times New Roman" w:cs="Times New Roman"/>
                <w:b/>
              </w:rPr>
              <w:t>24</w:t>
            </w:r>
          </w:p>
        </w:tc>
        <w:tc>
          <w:tcPr>
            <w:tcW w:w="2409" w:type="dxa"/>
          </w:tcPr>
          <w:p w14:paraId="33973B80" w14:textId="2094C31C" w:rsidR="00610E7B" w:rsidRDefault="00610E7B" w:rsidP="00610E7B">
            <w:pPr>
              <w:jc w:val="center"/>
              <w:rPr>
                <w:rFonts w:ascii="Times New Roman" w:hAnsi="Times New Roman" w:cs="Times New Roman"/>
                <w:b/>
              </w:rPr>
            </w:pPr>
            <w:r>
              <w:rPr>
                <w:rFonts w:ascii="Times New Roman" w:hAnsi="Times New Roman" w:cs="Times New Roman"/>
                <w:b/>
              </w:rPr>
              <w:t>7</w:t>
            </w:r>
          </w:p>
        </w:tc>
      </w:tr>
      <w:tr w:rsidR="00752B1B" w14:paraId="27468BA3" w14:textId="77777777" w:rsidTr="007033BA">
        <w:tc>
          <w:tcPr>
            <w:tcW w:w="705" w:type="dxa"/>
          </w:tcPr>
          <w:p w14:paraId="43F7A204" w14:textId="1AE49549" w:rsidR="00752B1B" w:rsidRDefault="00752B1B" w:rsidP="00610E7B">
            <w:pPr>
              <w:jc w:val="both"/>
              <w:rPr>
                <w:rFonts w:ascii="Times New Roman" w:hAnsi="Times New Roman" w:cs="Times New Roman"/>
                <w:b/>
              </w:rPr>
            </w:pPr>
            <w:r>
              <w:rPr>
                <w:rFonts w:ascii="Times New Roman" w:hAnsi="Times New Roman" w:cs="Times New Roman"/>
                <w:b/>
              </w:rPr>
              <w:t>11</w:t>
            </w:r>
          </w:p>
        </w:tc>
        <w:tc>
          <w:tcPr>
            <w:tcW w:w="4394" w:type="dxa"/>
          </w:tcPr>
          <w:p w14:paraId="0E0F553D" w14:textId="10F4D897" w:rsidR="00752B1B" w:rsidRPr="00610E7B" w:rsidRDefault="00752B1B" w:rsidP="00610E7B">
            <w:pPr>
              <w:jc w:val="both"/>
              <w:rPr>
                <w:rFonts w:ascii="Times New Roman" w:hAnsi="Times New Roman" w:cs="Times New Roman"/>
                <w:b/>
              </w:rPr>
            </w:pPr>
            <w:r>
              <w:rPr>
                <w:rFonts w:ascii="Times New Roman" w:hAnsi="Times New Roman" w:cs="Times New Roman"/>
                <w:b/>
              </w:rPr>
              <w:t xml:space="preserve">вул. </w:t>
            </w:r>
            <w:proofErr w:type="spellStart"/>
            <w:r>
              <w:rPr>
                <w:rFonts w:ascii="Times New Roman" w:hAnsi="Times New Roman" w:cs="Times New Roman"/>
                <w:b/>
              </w:rPr>
              <w:t>Роксоляни</w:t>
            </w:r>
            <w:proofErr w:type="spellEnd"/>
            <w:r>
              <w:rPr>
                <w:rFonts w:ascii="Times New Roman" w:hAnsi="Times New Roman" w:cs="Times New Roman"/>
                <w:b/>
              </w:rPr>
              <w:t>, буд. 24, м. Львів</w:t>
            </w:r>
          </w:p>
        </w:tc>
        <w:tc>
          <w:tcPr>
            <w:tcW w:w="2410" w:type="dxa"/>
          </w:tcPr>
          <w:p w14:paraId="7D45BA35" w14:textId="7410A889" w:rsidR="00752B1B" w:rsidRDefault="00752B1B" w:rsidP="00610E7B">
            <w:pPr>
              <w:jc w:val="center"/>
              <w:rPr>
                <w:rFonts w:ascii="Times New Roman" w:hAnsi="Times New Roman" w:cs="Times New Roman"/>
                <w:b/>
              </w:rPr>
            </w:pPr>
            <w:r>
              <w:rPr>
                <w:rFonts w:ascii="Times New Roman" w:hAnsi="Times New Roman" w:cs="Times New Roman"/>
                <w:b/>
              </w:rPr>
              <w:t>24</w:t>
            </w:r>
          </w:p>
        </w:tc>
        <w:tc>
          <w:tcPr>
            <w:tcW w:w="2409" w:type="dxa"/>
          </w:tcPr>
          <w:p w14:paraId="7705742B" w14:textId="3E1E85DB" w:rsidR="00752B1B" w:rsidRDefault="00752B1B" w:rsidP="00610E7B">
            <w:pPr>
              <w:jc w:val="center"/>
              <w:rPr>
                <w:rFonts w:ascii="Times New Roman" w:hAnsi="Times New Roman" w:cs="Times New Roman"/>
                <w:b/>
              </w:rPr>
            </w:pPr>
            <w:r>
              <w:rPr>
                <w:rFonts w:ascii="Times New Roman" w:hAnsi="Times New Roman" w:cs="Times New Roman"/>
                <w:b/>
              </w:rPr>
              <w:t>7</w:t>
            </w:r>
          </w:p>
        </w:tc>
      </w:tr>
    </w:tbl>
    <w:p w14:paraId="6B8D3E35" w14:textId="77777777" w:rsidR="00A20CAC" w:rsidRPr="00A20CAC" w:rsidRDefault="00A20CAC" w:rsidP="00BE668E">
      <w:pPr>
        <w:spacing w:after="0" w:line="240" w:lineRule="auto"/>
        <w:ind w:left="-284"/>
        <w:jc w:val="both"/>
        <w:rPr>
          <w:rFonts w:ascii="Times New Roman" w:hAnsi="Times New Roman" w:cs="Times New Roman"/>
          <w:b/>
        </w:rPr>
      </w:pPr>
    </w:p>
    <w:p w14:paraId="1A8F9DDD" w14:textId="77777777" w:rsidR="00A20CAC" w:rsidRDefault="00A20CAC" w:rsidP="00BE668E">
      <w:pPr>
        <w:spacing w:after="0" w:line="240" w:lineRule="auto"/>
        <w:ind w:left="-284"/>
        <w:jc w:val="both"/>
        <w:rPr>
          <w:rFonts w:ascii="Times New Roman" w:hAnsi="Times New Roman" w:cs="Times New Roman"/>
        </w:rPr>
      </w:pPr>
    </w:p>
    <w:p w14:paraId="7F66300A" w14:textId="53C07D31" w:rsidR="00BE668E" w:rsidRDefault="00BE668E" w:rsidP="00BE668E">
      <w:pPr>
        <w:spacing w:after="0" w:line="240" w:lineRule="auto"/>
        <w:ind w:left="-284"/>
        <w:jc w:val="both"/>
        <w:rPr>
          <w:rFonts w:ascii="Times New Roman" w:eastAsia="Times New Roman" w:hAnsi="Times New Roman" w:cs="Times New Roman"/>
          <w:lang w:val="ru-RU"/>
        </w:rPr>
      </w:pPr>
      <w:r w:rsidRPr="00BE668E">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14:paraId="0E4DF3BC" w14:textId="77777777" w:rsidR="00BE668E" w:rsidRDefault="00BE668E" w:rsidP="00BE668E">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регулюється чинним законодавством України:</w:t>
      </w:r>
    </w:p>
    <w:p w14:paraId="5F8C2FC3"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 розподілу, затвердженого постановою Національної комісії регулювання   електроенергетики та комунальних послуг України від 14.03.2018 № 310;</w:t>
      </w:r>
    </w:p>
    <w:p w14:paraId="20113C16"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14:paraId="503ACF37"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Законом України від 13.04.2017 № 2019-VIII «Про ринок електричної енергії»;</w:t>
      </w:r>
    </w:p>
    <w:p w14:paraId="7B2C45CC"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lastRenderedPageBreak/>
        <w:t>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14:paraId="6C7E94A0"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14.03.2018 № 307 "Про затвердження Правил ринку";</w:t>
      </w:r>
    </w:p>
    <w:p w14:paraId="4F189F28"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27.12.2017 № 1469 " Про затвердження Ліцензійних умов провадження господарської діяльності з постачання електричної енергії споживачу";</w:t>
      </w:r>
    </w:p>
    <w:p w14:paraId="7E9EA40F"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Іншими нормативно-правовими актами, прийнятими на виконання Закону України «Про ринок електричної енергії».</w:t>
      </w:r>
    </w:p>
    <w:p w14:paraId="2708CE2F" w14:textId="77777777" w:rsidR="00BE668E" w:rsidRDefault="00BE668E" w:rsidP="00BE668E">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14:paraId="17DAA8EF" w14:textId="77777777" w:rsidR="00BE668E" w:rsidRDefault="00BE668E" w:rsidP="00BE668E">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14:paraId="1B4B6155" w14:textId="77777777" w:rsidR="00BE668E" w:rsidRPr="00C07553" w:rsidRDefault="00BE668E" w:rsidP="00BE668E">
      <w:pPr>
        <w:spacing w:after="0" w:line="240" w:lineRule="auto"/>
        <w:ind w:left="-284"/>
        <w:jc w:val="both"/>
        <w:rPr>
          <w:rFonts w:ascii="Times New Roman" w:hAnsi="Times New Roman" w:cs="Times New Roman"/>
        </w:rPr>
      </w:pPr>
      <w:r w:rsidRPr="00BE668E">
        <w:rPr>
          <w:rFonts w:ascii="Times New Roman" w:hAnsi="Times New Roman"/>
          <w:color w:val="000000"/>
          <w:kern w:val="1"/>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5953986D" w:rsidR="00CA42A4" w:rsidRDefault="00CA42A4" w:rsidP="00BE668E">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752B1B">
        <w:rPr>
          <w:rFonts w:ascii="Times New Roman" w:hAnsi="Times New Roman" w:cs="Times New Roman"/>
          <w:color w:val="000000" w:themeColor="text1"/>
        </w:rPr>
        <w:t>191 760</w:t>
      </w:r>
      <w:r w:rsidR="00327D68" w:rsidRPr="00A80F0F">
        <w:rPr>
          <w:rFonts w:ascii="Times New Roman" w:hAnsi="Times New Roman" w:cs="Times New Roman"/>
          <w:color w:val="000000" w:themeColor="text1"/>
        </w:rPr>
        <w:t>,00</w:t>
      </w:r>
      <w:r w:rsidR="006A2D19" w:rsidRPr="00A80F0F">
        <w:rPr>
          <w:rFonts w:ascii="Times New Roman" w:hAnsi="Times New Roman" w:cs="Times New Roman"/>
          <w:color w:val="000000" w:themeColor="text1"/>
        </w:rPr>
        <w:t xml:space="preserve"> </w:t>
      </w:r>
      <w:r w:rsidR="006A2D19" w:rsidRPr="00031B76">
        <w:rPr>
          <w:rFonts w:ascii="Times New Roman" w:hAnsi="Times New Roman" w:cs="Times New Roman"/>
        </w:rPr>
        <w:t>грн. з ПДВ</w:t>
      </w:r>
    </w:p>
    <w:p w14:paraId="549544EC" w14:textId="76427342" w:rsidR="00B8595A" w:rsidRDefault="00BE668E" w:rsidP="00BE668E">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p w14:paraId="1BFD1280" w14:textId="77777777" w:rsidR="00BE668E" w:rsidRDefault="00BE668E" w:rsidP="00BE668E">
      <w:pPr>
        <w:spacing w:after="0" w:line="240" w:lineRule="auto"/>
        <w:jc w:val="both"/>
        <w:rPr>
          <w:rFonts w:ascii="Times New Roman" w:hAnsi="Times New Roman" w:cs="Times New Roman"/>
          <w:sz w:val="21"/>
          <w:szCs w:val="21"/>
        </w:rPr>
      </w:pPr>
    </w:p>
    <w:p w14:paraId="79D60ECA" w14:textId="23C09460" w:rsidR="00BE668E" w:rsidRDefault="00BE668E" w:rsidP="00BE668E">
      <w:pPr>
        <w:spacing w:after="0" w:line="240" w:lineRule="auto"/>
        <w:jc w:val="both"/>
        <w:rPr>
          <w:rFonts w:ascii="Times New Roman" w:hAnsi="Times New Roman" w:cs="Times New Roman"/>
          <w:sz w:val="21"/>
          <w:szCs w:val="21"/>
        </w:rPr>
      </w:pPr>
    </w:p>
    <w:p w14:paraId="2414768D" w14:textId="77777777" w:rsidR="004E489E" w:rsidRDefault="004E489E" w:rsidP="00301BC7">
      <w:pPr>
        <w:spacing w:after="0" w:line="240" w:lineRule="auto"/>
        <w:ind w:firstLine="567"/>
        <w:jc w:val="both"/>
        <w:rPr>
          <w:rFonts w:ascii="Times New Roman" w:hAnsi="Times New Roman" w:cs="Times New Roman"/>
        </w:rPr>
      </w:pPr>
    </w:p>
    <w:p w14:paraId="4014C595" w14:textId="73E3DE66"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62238E">
        <w:rPr>
          <w:rFonts w:ascii="Times New Roman" w:eastAsia="Times New Roman" w:hAnsi="Times New Roman"/>
          <w:lang w:eastAsia="ru-RU"/>
        </w:rPr>
        <w:t xml:space="preserve">Христина </w:t>
      </w:r>
      <w:r w:rsidR="001A3A6D">
        <w:rPr>
          <w:rFonts w:ascii="Times New Roman" w:eastAsia="Times New Roman" w:hAnsi="Times New Roman"/>
          <w:lang w:eastAsia="ru-RU"/>
        </w:rPr>
        <w:t xml:space="preserve"> СМАЛЬ</w:t>
      </w: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bookmarkStart w:id="0" w:name="_GoBack"/>
      <w:bookmarkEnd w:id="0"/>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A7C17B7"/>
    <w:multiLevelType w:val="hybridMultilevel"/>
    <w:tmpl w:val="222C495C"/>
    <w:lvl w:ilvl="0" w:tplc="AC26A46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31B76"/>
    <w:rsid w:val="00041F96"/>
    <w:rsid w:val="000A1A51"/>
    <w:rsid w:val="000A6FF8"/>
    <w:rsid w:val="000E2810"/>
    <w:rsid w:val="001A3A6D"/>
    <w:rsid w:val="00220FFE"/>
    <w:rsid w:val="002D2258"/>
    <w:rsid w:val="00301BC7"/>
    <w:rsid w:val="00305EE4"/>
    <w:rsid w:val="00327D68"/>
    <w:rsid w:val="00377E08"/>
    <w:rsid w:val="003A5FEF"/>
    <w:rsid w:val="003D3B1D"/>
    <w:rsid w:val="003F5BFC"/>
    <w:rsid w:val="00424241"/>
    <w:rsid w:val="004B3B8A"/>
    <w:rsid w:val="004E489E"/>
    <w:rsid w:val="00556ABA"/>
    <w:rsid w:val="00590E66"/>
    <w:rsid w:val="00593474"/>
    <w:rsid w:val="005E523E"/>
    <w:rsid w:val="00610E7B"/>
    <w:rsid w:val="0062238E"/>
    <w:rsid w:val="00683DDC"/>
    <w:rsid w:val="006A2D19"/>
    <w:rsid w:val="006B1DA6"/>
    <w:rsid w:val="007033BA"/>
    <w:rsid w:val="00731BA0"/>
    <w:rsid w:val="007502A5"/>
    <w:rsid w:val="00752B1B"/>
    <w:rsid w:val="007732E7"/>
    <w:rsid w:val="007A50F1"/>
    <w:rsid w:val="007B1590"/>
    <w:rsid w:val="00825693"/>
    <w:rsid w:val="0084778C"/>
    <w:rsid w:val="008F3B59"/>
    <w:rsid w:val="00946CE0"/>
    <w:rsid w:val="009C1FAD"/>
    <w:rsid w:val="009C29DA"/>
    <w:rsid w:val="009F4FD2"/>
    <w:rsid w:val="00A20CAC"/>
    <w:rsid w:val="00A80F0F"/>
    <w:rsid w:val="00A81052"/>
    <w:rsid w:val="00AB0DFA"/>
    <w:rsid w:val="00AE0716"/>
    <w:rsid w:val="00B16C66"/>
    <w:rsid w:val="00B33343"/>
    <w:rsid w:val="00B8595A"/>
    <w:rsid w:val="00BE668E"/>
    <w:rsid w:val="00BF6BFF"/>
    <w:rsid w:val="00C07553"/>
    <w:rsid w:val="00C863AE"/>
    <w:rsid w:val="00CA42A4"/>
    <w:rsid w:val="00CB29B7"/>
    <w:rsid w:val="00D15CC3"/>
    <w:rsid w:val="00D84356"/>
    <w:rsid w:val="00E162B9"/>
    <w:rsid w:val="00EB6A5D"/>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а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BE668E"/>
    <w:rPr>
      <w:rFonts w:ascii="Calibri" w:eastAsia="Times New Roma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6DC3CCEE-01A5-4A1C-8D08-4D7AC6E2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4825</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dcterms:created xsi:type="dcterms:W3CDTF">2025-12-12T09:58:00Z</dcterms:created>
  <dcterms:modified xsi:type="dcterms:W3CDTF">2025-12-12T09:58:00Z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