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6F" w:rsidRPr="00F2495C" w:rsidRDefault="0077306F" w:rsidP="00773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Повідомлення </w:t>
      </w:r>
      <w:r w:rsidRPr="003C45B5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ТОВ </w:t>
      </w:r>
      <w:r w:rsidRPr="009A3BA7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«УКРІНВЕСТБУД»</w:t>
      </w:r>
    </w:p>
    <w:p w:rsidR="0077306F" w:rsidRDefault="0077306F" w:rsidP="007730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F2495C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про клопотання щодо отримання дозволу на викиди забруднюючих речовин в атмосферне повітря</w:t>
      </w:r>
    </w:p>
    <w:p w:rsidR="0077306F" w:rsidRPr="00826159" w:rsidRDefault="0077306F" w:rsidP="0077306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uk-UA"/>
        </w:rPr>
      </w:pPr>
    </w:p>
    <w:p w:rsidR="0077306F" w:rsidRPr="00826159" w:rsidRDefault="0077306F" w:rsidP="0077306F">
      <w:pPr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284" w:right="-215" w:hanging="218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Повне найменування суб’єкта господарювання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: ТОВАРИСТВО З ОБМЕЖЕНОЮ ВІДПОВІДАЛЬНІСТЮ </w:t>
      </w:r>
      <w:r w:rsidRPr="009A3BA7">
        <w:rPr>
          <w:rFonts w:ascii="Times New Roman" w:eastAsia="Times New Roman" w:hAnsi="Times New Roman" w:cs="Times New Roman"/>
          <w:color w:val="000000"/>
          <w:lang w:eastAsia="uk-UA"/>
        </w:rPr>
        <w:t>«УКРІНВЕСТБУД»</w:t>
      </w:r>
    </w:p>
    <w:p w:rsidR="0077306F" w:rsidRPr="00826159" w:rsidRDefault="0077306F" w:rsidP="0077306F">
      <w:pPr>
        <w:pStyle w:val="a3"/>
        <w:numPr>
          <w:ilvl w:val="0"/>
          <w:numId w:val="1"/>
        </w:numPr>
        <w:tabs>
          <w:tab w:val="clear" w:pos="720"/>
          <w:tab w:val="left" w:pos="284"/>
          <w:tab w:val="num" w:pos="426"/>
        </w:tabs>
        <w:spacing w:after="0" w:line="240" w:lineRule="auto"/>
        <w:ind w:left="426" w:right="-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Ідентифікаційний код юридичної особи в ЄДРПОУ: </w:t>
      </w:r>
      <w:r w:rsidRPr="00B47231">
        <w:rPr>
          <w:rFonts w:ascii="Times New Roman" w:eastAsia="Times New Roman" w:hAnsi="Times New Roman" w:cs="Times New Roman"/>
          <w:color w:val="000000"/>
          <w:lang w:eastAsia="uk-UA"/>
        </w:rPr>
        <w:t>32640146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;</w:t>
      </w:r>
    </w:p>
    <w:p w:rsidR="0077306F" w:rsidRPr="00826159" w:rsidRDefault="0077306F" w:rsidP="0077306F">
      <w:pPr>
        <w:tabs>
          <w:tab w:val="num" w:pos="142"/>
          <w:tab w:val="left" w:pos="284"/>
        </w:tabs>
        <w:spacing w:after="0" w:line="240" w:lineRule="auto"/>
        <w:ind w:left="284" w:right="-215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Скорочене найменування суб’єкта господарювання: ТОВ </w:t>
      </w:r>
      <w:r w:rsidRPr="00B47231">
        <w:rPr>
          <w:rFonts w:ascii="Times New Roman" w:eastAsia="Times New Roman" w:hAnsi="Times New Roman" w:cs="Times New Roman"/>
          <w:color w:val="000000"/>
          <w:lang w:eastAsia="uk-UA"/>
        </w:rPr>
        <w:t>«УКРІНВЕСТБУД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».</w:t>
      </w:r>
    </w:p>
    <w:p w:rsidR="0077306F" w:rsidRPr="00826159" w:rsidRDefault="0077306F" w:rsidP="0077306F">
      <w:pPr>
        <w:pStyle w:val="a3"/>
        <w:numPr>
          <w:ilvl w:val="0"/>
          <w:numId w:val="1"/>
        </w:numPr>
        <w:tabs>
          <w:tab w:val="clear" w:pos="720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Місцезнаходження суб’єкта господарювання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: </w:t>
      </w:r>
      <w:r w:rsidRPr="00FE57C2">
        <w:rPr>
          <w:rFonts w:ascii="Times New Roman" w:eastAsia="Times New Roman" w:hAnsi="Times New Roman" w:cs="Times New Roman"/>
          <w:color w:val="000000"/>
          <w:lang w:eastAsia="uk-UA"/>
        </w:rPr>
        <w:t>79070, Львівська область., місто Львів, Львівська міська громада, вулиця Рахівська, будинок 4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;</w:t>
      </w:r>
    </w:p>
    <w:p w:rsidR="0077306F" w:rsidRPr="00826159" w:rsidRDefault="0077306F" w:rsidP="0077306F">
      <w:pPr>
        <w:tabs>
          <w:tab w:val="num" w:pos="142"/>
          <w:tab w:val="left" w:pos="284"/>
        </w:tabs>
        <w:spacing w:after="0" w:line="240" w:lineRule="auto"/>
        <w:ind w:left="284" w:right="-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Контактний номер телефону:  </w:t>
      </w:r>
      <w:r w:rsidRPr="00FE57C2">
        <w:rPr>
          <w:rFonts w:ascii="Times New Roman" w:eastAsia="Times New Roman" w:hAnsi="Times New Roman" w:cs="Times New Roman"/>
          <w:color w:val="000000"/>
          <w:lang w:eastAsia="uk-UA"/>
        </w:rPr>
        <w:t>032-2447605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;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ab/>
      </w:r>
    </w:p>
    <w:p w:rsidR="0077306F" w:rsidRPr="00826159" w:rsidRDefault="0077306F" w:rsidP="0077306F">
      <w:pPr>
        <w:tabs>
          <w:tab w:val="num" w:pos="142"/>
          <w:tab w:val="left" w:pos="284"/>
        </w:tabs>
        <w:spacing w:after="0" w:line="240" w:lineRule="auto"/>
        <w:ind w:left="284" w:right="-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Електронна пошта:  </w:t>
      </w:r>
      <w:r w:rsidRPr="00FE57C2">
        <w:rPr>
          <w:rFonts w:ascii="Times New Roman" w:eastAsia="Times New Roman" w:hAnsi="Times New Roman" w:cs="Times New Roman"/>
          <w:color w:val="000000"/>
          <w:lang w:eastAsia="uk-UA"/>
        </w:rPr>
        <w:t>ukrinvest.bud@ukr.net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77306F" w:rsidRPr="00826159" w:rsidRDefault="0077306F" w:rsidP="0077306F">
      <w:pPr>
        <w:numPr>
          <w:ilvl w:val="0"/>
          <w:numId w:val="2"/>
        </w:num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Місцезнаходження об’єкта/промислового майданчика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: </w:t>
      </w:r>
    </w:p>
    <w:p w:rsidR="0077306F" w:rsidRPr="00826159" w:rsidRDefault="0077306F" w:rsidP="0077306F">
      <w:pPr>
        <w:tabs>
          <w:tab w:val="left" w:pos="284"/>
        </w:tabs>
        <w:spacing w:after="0" w:line="240" w:lineRule="auto"/>
        <w:ind w:left="284" w:right="-215"/>
        <w:jc w:val="both"/>
        <w:textAlignment w:val="baseline"/>
        <w:rPr>
          <w:rFonts w:ascii="Arial" w:eastAsia="Times New Roman" w:hAnsi="Arial" w:cs="Arial"/>
          <w:color w:val="000000"/>
          <w:lang w:eastAsia="uk-UA"/>
        </w:rPr>
      </w:pPr>
      <w:r w:rsidRPr="00FE57C2">
        <w:rPr>
          <w:rFonts w:ascii="Times New Roman" w:eastAsia="Times New Roman" w:hAnsi="Times New Roman" w:cs="Times New Roman"/>
          <w:color w:val="000000"/>
          <w:lang w:eastAsia="uk-UA"/>
        </w:rPr>
        <w:t>79070, Львівська область., місто Львів, Львівська міська громада, вулиця Рахівська, будинок 4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77306F" w:rsidRPr="00826159" w:rsidRDefault="0077306F" w:rsidP="0077306F">
      <w:pPr>
        <w:numPr>
          <w:ilvl w:val="0"/>
          <w:numId w:val="4"/>
        </w:num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Мета отримання дозволу на викиди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: Отримання дозволу на викиди для існуючих об'єктів.</w:t>
      </w:r>
    </w:p>
    <w:p w:rsidR="0077306F" w:rsidRPr="00826159" w:rsidRDefault="0077306F" w:rsidP="0077306F">
      <w:pPr>
        <w:numPr>
          <w:ilvl w:val="0"/>
          <w:numId w:val="5"/>
        </w:num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Відомості про наявність висновку з оцінки впливу на довкілля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: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</w:p>
    <w:p w:rsidR="0077306F" w:rsidRPr="00826159" w:rsidRDefault="0077306F" w:rsidP="0077306F">
      <w:pPr>
        <w:tabs>
          <w:tab w:val="num" w:pos="142"/>
          <w:tab w:val="left" w:pos="284"/>
        </w:tabs>
        <w:spacing w:after="0" w:line="240" w:lineRule="auto"/>
        <w:ind w:left="284" w:right="-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367D23">
        <w:rPr>
          <w:rFonts w:ascii="Times New Roman" w:eastAsia="Times New Roman" w:hAnsi="Times New Roman" w:cs="Times New Roman"/>
          <w:color w:val="000000"/>
          <w:lang w:eastAsia="uk-UA"/>
        </w:rPr>
        <w:t>Виробнича діяльність, яку здійснює ТОВ «УКРІНВЕСТБУД» не підлягає оцінці впливу на довкілля та прямо не передбачена вимогами ч. 2 та ч. 3 ст. 3 Закону України «Про оцінку впливу на довкілля» та критеріїв визначення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 затверджених постановою Кабінету Міністрів України від 13.03.2017 №1010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77306F" w:rsidRPr="005661B3" w:rsidRDefault="0077306F" w:rsidP="0077306F">
      <w:pPr>
        <w:numPr>
          <w:ilvl w:val="0"/>
          <w:numId w:val="6"/>
        </w:num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5661B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Загальний опис об’єкта (опис виробництв та технологічного устаткування)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 xml:space="preserve">: </w:t>
      </w:r>
    </w:p>
    <w:p w:rsidR="0077306F" w:rsidRPr="00150160" w:rsidRDefault="0077306F" w:rsidP="0077306F">
      <w:pPr>
        <w:tabs>
          <w:tab w:val="left" w:pos="284"/>
        </w:tabs>
        <w:spacing w:after="0" w:line="240" w:lineRule="auto"/>
        <w:ind w:left="284" w:right="-215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926E30">
        <w:rPr>
          <w:rFonts w:ascii="Times New Roman" w:eastAsia="Times New Roman" w:hAnsi="Times New Roman" w:cs="Times New Roman"/>
          <w:color w:val="000000"/>
          <w:lang w:eastAsia="uk-UA"/>
        </w:rPr>
        <w:t>Будівельна компанія ТОВ «УКРІНВЕСТБУД» спеціалізується на наданні послуг з загального будівництва будівель (нові роботи, роботи з заміни, реконструкції та відновлення)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, до яких </w:t>
      </w:r>
      <w:r w:rsidRPr="00926E30">
        <w:rPr>
          <w:rFonts w:ascii="Times New Roman" w:eastAsia="Times New Roman" w:hAnsi="Times New Roman" w:cs="Times New Roman"/>
          <w:color w:val="000000"/>
          <w:lang w:eastAsia="uk-UA"/>
        </w:rPr>
        <w:t>належ</w:t>
      </w:r>
      <w:r>
        <w:rPr>
          <w:rFonts w:ascii="Times New Roman" w:eastAsia="Times New Roman" w:hAnsi="Times New Roman" w:cs="Times New Roman"/>
          <w:color w:val="000000"/>
          <w:lang w:eastAsia="uk-UA"/>
        </w:rPr>
        <w:t>и</w:t>
      </w:r>
      <w:r w:rsidRPr="00926E30">
        <w:rPr>
          <w:rFonts w:ascii="Times New Roman" w:eastAsia="Times New Roman" w:hAnsi="Times New Roman" w:cs="Times New Roman"/>
          <w:color w:val="000000"/>
          <w:lang w:eastAsia="uk-UA"/>
        </w:rPr>
        <w:t>ть прокладання, підключення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та</w:t>
      </w:r>
      <w:r w:rsidRPr="00926E30">
        <w:rPr>
          <w:rFonts w:ascii="Times New Roman" w:eastAsia="Times New Roman" w:hAnsi="Times New Roman" w:cs="Times New Roman"/>
          <w:color w:val="000000"/>
          <w:lang w:eastAsia="uk-UA"/>
        </w:rPr>
        <w:t xml:space="preserve"> заміна інженерних </w:t>
      </w:r>
      <w:r w:rsidRPr="00F51DB6">
        <w:rPr>
          <w:rFonts w:ascii="Times New Roman" w:eastAsia="Times New Roman" w:hAnsi="Times New Roman" w:cs="Times New Roman"/>
          <w:color w:val="000000"/>
          <w:lang w:eastAsia="uk-UA"/>
        </w:rPr>
        <w:t>мереж  (КВЕД: 41.20 Будівництво житлових і нежитлових будівель (основний)</w:t>
      </w:r>
      <w:r>
        <w:rPr>
          <w:rFonts w:ascii="Times New Roman" w:eastAsia="Times New Roman" w:hAnsi="Times New Roman" w:cs="Times New Roman"/>
          <w:color w:val="000000"/>
          <w:lang w:eastAsia="uk-UA"/>
        </w:rPr>
        <w:t>)</w:t>
      </w:r>
      <w:r w:rsidRPr="00F51DB6">
        <w:rPr>
          <w:rFonts w:ascii="Times New Roman" w:eastAsia="Times New Roman" w:hAnsi="Times New Roman" w:cs="Times New Roman"/>
          <w:color w:val="000000"/>
          <w:lang w:eastAsia="uk-UA"/>
        </w:rPr>
        <w:t xml:space="preserve">. </w:t>
      </w:r>
      <w:r w:rsidRPr="00150160">
        <w:rPr>
          <w:rFonts w:ascii="Times New Roman" w:eastAsia="Times New Roman" w:hAnsi="Times New Roman" w:cs="Times New Roman"/>
          <w:color w:val="000000"/>
          <w:lang w:eastAsia="uk-UA"/>
        </w:rPr>
        <w:t xml:space="preserve">Основними технологічними процесами на об’єкті, що супроводжуються викидами забруднюючих речовин в атмосферне повітря є: 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обігрів і гаряче водопостачання адміністративного корпусу і побутової будівлі двома твердопаливними (на дровах) котлами КЧМ тепловою потужністю 20 кВт і 12 кВт; деревообробка пиломатеріалів на 2-х циркулярних і маятниковій пилах, стругальному і свердлильному верстатах; механічна обробка металів на токарному, вертикально-свердлильному та 3-х заточувальних верстатах; електрозварювальні і газорізальні роботи;  приготування піщано-цементних сумішей  на розчино-змішувальній установці; </w:t>
      </w:r>
      <w:r w:rsidRPr="00150160">
        <w:rPr>
          <w:rFonts w:ascii="Times New Roman" w:eastAsia="Times New Roman" w:hAnsi="Times New Roman" w:cs="Times New Roman"/>
          <w:color w:val="000000"/>
          <w:lang w:eastAsia="uk-UA"/>
        </w:rPr>
        <w:t xml:space="preserve">зберігання </w:t>
      </w:r>
      <w:r>
        <w:rPr>
          <w:rFonts w:ascii="Times New Roman" w:eastAsia="Times New Roman" w:hAnsi="Times New Roman" w:cs="Times New Roman"/>
          <w:color w:val="000000"/>
          <w:lang w:eastAsia="uk-UA"/>
        </w:rPr>
        <w:t>дизельного палива в надземному резервуарі ємністю 8,5 м</w:t>
      </w:r>
      <w:r>
        <w:rPr>
          <w:rFonts w:ascii="Times New Roman" w:eastAsia="Times New Roman" w:hAnsi="Times New Roman" w:cs="Times New Roman"/>
          <w:color w:val="000000"/>
          <w:vertAlign w:val="superscript"/>
          <w:lang w:eastAsia="uk-UA"/>
        </w:rPr>
        <w:t>3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150160">
        <w:rPr>
          <w:rFonts w:ascii="Times New Roman" w:eastAsia="Times New Roman" w:hAnsi="Times New Roman" w:cs="Times New Roman"/>
          <w:color w:val="000000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lang w:eastAsia="uk-UA"/>
        </w:rPr>
        <w:t>заправлення будівельної спецтехніки і автотранспорту.</w:t>
      </w:r>
    </w:p>
    <w:p w:rsidR="0077306F" w:rsidRPr="00826159" w:rsidRDefault="0077306F" w:rsidP="0077306F">
      <w:pPr>
        <w:numPr>
          <w:ilvl w:val="0"/>
          <w:numId w:val="7"/>
        </w:num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Відомості щодо видів та обсягів викидів: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  </w:t>
      </w:r>
    </w:p>
    <w:p w:rsidR="0077306F" w:rsidRPr="00826159" w:rsidRDefault="0077306F" w:rsidP="0077306F">
      <w:pPr>
        <w:tabs>
          <w:tab w:val="num" w:pos="142"/>
          <w:tab w:val="left" w:pos="284"/>
        </w:tabs>
        <w:spacing w:after="0" w:line="240" w:lineRule="auto"/>
        <w:ind w:left="284" w:right="-215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Речовини у вигляді суспендованих твердих частинок, недиференційовані за складом - </w:t>
      </w:r>
      <w:r w:rsidRPr="00F35B69">
        <w:rPr>
          <w:rFonts w:ascii="Times New Roman" w:eastAsia="Times New Roman" w:hAnsi="Times New Roman" w:cs="Times New Roman"/>
          <w:color w:val="000000"/>
          <w:lang w:eastAsia="uk-UA"/>
        </w:rPr>
        <w:t>1,331828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т/рік;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 xml:space="preserve">Оксиди азоту 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- </w:t>
      </w:r>
      <w:r w:rsidRPr="00253EE8">
        <w:rPr>
          <w:rFonts w:ascii="Times New Roman" w:eastAsia="Times New Roman" w:hAnsi="Times New Roman" w:cs="Times New Roman"/>
          <w:color w:val="000000"/>
          <w:lang w:eastAsia="uk-UA"/>
        </w:rPr>
        <w:t>0,049009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т/рік; 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Оксид вуглецю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- </w:t>
      </w:r>
      <w:r w:rsidRPr="00253EE8">
        <w:rPr>
          <w:rFonts w:ascii="Times New Roman" w:eastAsia="Times New Roman" w:hAnsi="Times New Roman" w:cs="Times New Roman"/>
          <w:color w:val="000000"/>
          <w:lang w:eastAsia="uk-UA"/>
        </w:rPr>
        <w:t>0,082899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т/рік;  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Вуглецю діоксид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- </w:t>
      </w:r>
      <w:r w:rsidRPr="00253EE8">
        <w:rPr>
          <w:rFonts w:ascii="Times New Roman" w:eastAsia="Times New Roman" w:hAnsi="Times New Roman" w:cs="Times New Roman"/>
          <w:color w:val="000000"/>
          <w:lang w:eastAsia="uk-UA"/>
        </w:rPr>
        <w:t>30,532873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т/рік; 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Азоту(1) оксид (N2O)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– 0,001183 т/рік; 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Метан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– 0,001479 т/рік; 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Вуглеводні насичені С12-С19 – 0,0</w:t>
      </w:r>
      <w:r>
        <w:rPr>
          <w:rFonts w:ascii="Times New Roman" w:eastAsia="Times New Roman" w:hAnsi="Times New Roman" w:cs="Times New Roman"/>
          <w:color w:val="000000"/>
          <w:lang w:eastAsia="uk-UA"/>
        </w:rPr>
        <w:t>22978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 xml:space="preserve">  т/рік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; 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 xml:space="preserve">Залізо та його </w:t>
      </w:r>
      <w:r>
        <w:rPr>
          <w:rFonts w:ascii="Times New Roman" w:eastAsia="Times New Roman" w:hAnsi="Times New Roman" w:cs="Times New Roman"/>
          <w:color w:val="000000"/>
          <w:lang w:eastAsia="uk-UA"/>
        </w:rPr>
        <w:t>с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 xml:space="preserve">полуки 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- 0,056403 т/рік;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 xml:space="preserve">Манган та його сполуки 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– 0,002082 т/рік; 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Кремнію оксид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– 0,000299 т/рік; 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Титану оксид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– 0,000049 т/рік; </w:t>
      </w:r>
      <w:proofErr w:type="spellStart"/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Фториди</w:t>
      </w:r>
      <w:proofErr w:type="spellEnd"/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 xml:space="preserve"> добре розчинні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– 0,000211 т/рік;  </w:t>
      </w:r>
      <w:proofErr w:type="spellStart"/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Фториди</w:t>
      </w:r>
      <w:proofErr w:type="spellEnd"/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 xml:space="preserve"> погано розчинні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– 0,000346 т/рік; 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Фтористий водень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– 0,000064 т/рік; </w:t>
      </w:r>
      <w:r w:rsidRPr="005661B3">
        <w:rPr>
          <w:rFonts w:ascii="Times New Roman" w:eastAsia="Times New Roman" w:hAnsi="Times New Roman" w:cs="Times New Roman"/>
          <w:color w:val="000000"/>
          <w:lang w:eastAsia="uk-UA"/>
        </w:rPr>
        <w:t>Масло мінеральне</w:t>
      </w: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 нафтове – 0,000000000045 т/рік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77306F" w:rsidRPr="00826159" w:rsidRDefault="0077306F" w:rsidP="0077306F">
      <w:pPr>
        <w:numPr>
          <w:ilvl w:val="0"/>
          <w:numId w:val="8"/>
        </w:num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Заходи щодо впровадження найкращих існуючих технологій виробництва, що виконані або/та які потребують виконання: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 За ступенем впливу на забруднення атмосферного повітря об'єкт віднесено до 3 групи, і не ма</w:t>
      </w:r>
      <w:r>
        <w:rPr>
          <w:rFonts w:ascii="Times New Roman" w:eastAsia="Times New Roman" w:hAnsi="Times New Roman" w:cs="Times New Roman"/>
          <w:color w:val="000000"/>
          <w:lang w:eastAsia="uk-UA"/>
        </w:rPr>
        <w:t>є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 виробництв або технологічного устаткування, на яких повинні впроваджуватися найкращі доступні технології та методи керування. Впровадження заходів щодо впровадження найкращих існуючих технологій виробництва, що виконані або/та які потребують виконання не передбачено.</w:t>
      </w:r>
    </w:p>
    <w:p w:rsidR="0077306F" w:rsidRPr="00826159" w:rsidRDefault="0077306F" w:rsidP="0077306F">
      <w:pPr>
        <w:numPr>
          <w:ilvl w:val="0"/>
          <w:numId w:val="9"/>
        </w:num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Перелік заходів щодо скорочення викидів: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 Не передбачено.</w:t>
      </w:r>
    </w:p>
    <w:p w:rsidR="0077306F" w:rsidRPr="00CF594F" w:rsidRDefault="0077306F" w:rsidP="0077306F">
      <w:p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CF594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11. Дотримання виконання природоохоронних заходів щодо скорочення викидів:</w:t>
      </w:r>
      <w:r w:rsidRPr="00CF594F">
        <w:rPr>
          <w:rFonts w:ascii="Times New Roman" w:eastAsia="Times New Roman" w:hAnsi="Times New Roman" w:cs="Times New Roman"/>
          <w:color w:val="000000"/>
          <w:lang w:eastAsia="uk-UA"/>
        </w:rPr>
        <w:t xml:space="preserve"> Не передбачено.</w:t>
      </w:r>
    </w:p>
    <w:p w:rsidR="0077306F" w:rsidRPr="00826159" w:rsidRDefault="0077306F" w:rsidP="0077306F">
      <w:p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CF594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12. Відповідність пропозицій щодо дозволених обсягів викидів законодавству:</w:t>
      </w:r>
      <w:r w:rsidRPr="00CF594F">
        <w:rPr>
          <w:rFonts w:ascii="Times New Roman" w:eastAsia="Times New Roman" w:hAnsi="Times New Roman" w:cs="Times New Roman"/>
          <w:color w:val="000000"/>
          <w:lang w:eastAsia="uk-UA"/>
        </w:rPr>
        <w:t xml:space="preserve"> Для визначення рівня забруднення атмосферного повітря в районі розташування </w:t>
      </w:r>
      <w:proofErr w:type="spellStart"/>
      <w:r w:rsidRPr="00CF594F">
        <w:rPr>
          <w:rFonts w:ascii="Times New Roman" w:eastAsia="Times New Roman" w:hAnsi="Times New Roman" w:cs="Times New Roman"/>
          <w:color w:val="000000"/>
          <w:lang w:eastAsia="uk-UA"/>
        </w:rPr>
        <w:t>проммайданчика</w:t>
      </w:r>
      <w:proofErr w:type="spellEnd"/>
      <w:r w:rsidRPr="00CF594F">
        <w:rPr>
          <w:rFonts w:ascii="Times New Roman" w:eastAsia="Times New Roman" w:hAnsi="Times New Roman" w:cs="Times New Roman"/>
          <w:color w:val="000000"/>
          <w:lang w:eastAsia="uk-UA"/>
        </w:rPr>
        <w:t xml:space="preserve"> ТОВ «УКРІНВЕСТБУД» було проведено розрахунок розсіювання забруднюючих речовин від викидів стаціонарних джерел підприємства та заміри концентрацій забруднюючих речовин в атмосферному повітрі на межі нормативної санітарно-захисної зони. Ні для одного з дозволених викидів не перевищуються граничнодопустимі рівні викидів забруднюючих речовин в атмосферне повітря. Інші викиди в атмосферу, що чинять суттєвий вплив відсутні. Викиди забруднюючих речовин не перевищують гігієнічних нормативів та відповідають вимогам чинного законодавства.</w:t>
      </w:r>
    </w:p>
    <w:p w:rsidR="0077306F" w:rsidRPr="00826159" w:rsidRDefault="0077306F" w:rsidP="0077306F">
      <w:p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13.</w:t>
      </w: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Адреса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обласної, Київської, Севастопольської міської держадміністрації, органу виконавчої влади Автономної Республіки Крим з питань охорони навколишнього природного середовища, до якої можуть надсилатися зауваження та пропозиції громадськості щодо дозволу на викиди: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 xml:space="preserve"> Львівська обласна державна адміністрація (Департамент екології та природних ресурсів Львівської обласної державної адміністрації) 79000, Львівська область, м. Львів, вул. Винниченка, 19 (79026, Львівська область, м. Львів, вул. </w:t>
      </w:r>
      <w:proofErr w:type="spellStart"/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Стрийська</w:t>
      </w:r>
      <w:proofErr w:type="spellEnd"/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, 98), електронна пошта: envir@loda.gov.ua, телефон: 0322 387 383.</w:t>
      </w:r>
    </w:p>
    <w:p w:rsidR="0077306F" w:rsidRPr="00826159" w:rsidRDefault="0077306F" w:rsidP="0077306F">
      <w:pPr>
        <w:pStyle w:val="a3"/>
        <w:numPr>
          <w:ilvl w:val="1"/>
          <w:numId w:val="3"/>
        </w:numPr>
        <w:tabs>
          <w:tab w:val="num" w:pos="142"/>
          <w:tab w:val="left" w:pos="284"/>
        </w:tabs>
        <w:spacing w:after="0" w:line="240" w:lineRule="auto"/>
        <w:ind w:left="284" w:right="-215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Pr="00826159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Строки подання зауважень та пропозицій: </w:t>
      </w:r>
      <w:r w:rsidRPr="00826159">
        <w:rPr>
          <w:rFonts w:ascii="Times New Roman" w:eastAsia="Times New Roman" w:hAnsi="Times New Roman" w:cs="Times New Roman"/>
          <w:color w:val="000000"/>
          <w:lang w:eastAsia="uk-UA"/>
        </w:rPr>
        <w:t>Пропозиції та рекомендації просимо надсилати протягом 30 днів з дня опублікування.</w:t>
      </w:r>
    </w:p>
    <w:p w:rsidR="00C6644C" w:rsidRDefault="00C6644C">
      <w:bookmarkStart w:id="0" w:name="_GoBack"/>
      <w:bookmarkEnd w:id="0"/>
    </w:p>
    <w:sectPr w:rsidR="00C6644C" w:rsidSect="00826159">
      <w:pgSz w:w="11906" w:h="16838"/>
      <w:pgMar w:top="284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51B63"/>
    <w:multiLevelType w:val="multilevel"/>
    <w:tmpl w:val="B01218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A1D05"/>
    <w:multiLevelType w:val="multilevel"/>
    <w:tmpl w:val="E7426C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0932EF"/>
    <w:multiLevelType w:val="multilevel"/>
    <w:tmpl w:val="9606C8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D34804"/>
    <w:multiLevelType w:val="multilevel"/>
    <w:tmpl w:val="B282A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31D72"/>
    <w:multiLevelType w:val="multilevel"/>
    <w:tmpl w:val="CC4AF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  <w:lvlOverride w:ilvl="0">
      <w:lvl w:ilvl="0">
        <w:numFmt w:val="decimal"/>
        <w:lvlText w:val="%1."/>
        <w:lvlJc w:val="left"/>
      </w:lvl>
    </w:lvlOverride>
  </w:num>
  <w:num w:numId="3">
    <w:abstractNumId w:val="3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  <w:rPr>
          <w:b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12"/>
    <w:rsid w:val="0077306F"/>
    <w:rsid w:val="00A33912"/>
    <w:rsid w:val="00C6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7E30-B5C0-4E2C-BF1F-1F15A172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0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3270</Words>
  <Characters>1865</Characters>
  <Application>Microsoft Office Word</Application>
  <DocSecurity>0</DocSecurity>
  <Lines>15</Lines>
  <Paragraphs>10</Paragraphs>
  <ScaleCrop>false</ScaleCrop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Тимчишин Марта</dc:creator>
  <cp:keywords/>
  <dc:description/>
  <cp:lastModifiedBy>Тимчишин Марта</cp:lastModifiedBy>
  <cp:revision>2</cp:revision>
  <dcterms:created xsi:type="dcterms:W3CDTF">2026-01-19T14:11:00Z</dcterms:created>
  <dcterms:modified xsi:type="dcterms:W3CDTF">2026-01-19T14:11:00Z</dcterms:modified>
</cp:coreProperties>
</file>